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DFF" w:rsidRDefault="00A11DFF" w:rsidP="00A11DFF">
      <w:pPr>
        <w:pStyle w:val="Title"/>
        <w:rPr>
          <w:rFonts w:eastAsia="Arial"/>
        </w:rPr>
      </w:pPr>
      <w:r>
        <w:rPr>
          <w:rFonts w:eastAsia="Arial"/>
        </w:rPr>
        <w:t>Cài đặt trình cắm “OpenLayers Plugin” cho QGIS</w:t>
      </w:r>
    </w:p>
    <w:p w:rsidR="00A11DFF" w:rsidRDefault="00A11DFF" w:rsidP="00A11DFF">
      <w:pPr>
        <w:spacing w:line="208" w:lineRule="exact"/>
        <w:rPr>
          <w:rFonts w:ascii="Times New Roman" w:eastAsia="Times New Roman" w:hAnsi="Times New Roman"/>
        </w:rPr>
      </w:pPr>
    </w:p>
    <w:p w:rsidR="00A11DFF" w:rsidRDefault="00A11DFF" w:rsidP="00A11DFF">
      <w:pPr>
        <w:spacing w:line="268" w:lineRule="auto"/>
        <w:ind w:right="320"/>
        <w:jc w:val="both"/>
        <w:rPr>
          <w:rFonts w:ascii="Arial" w:eastAsia="Arial" w:hAnsi="Arial"/>
          <w:sz w:val="21"/>
        </w:rPr>
      </w:pPr>
      <w:r>
        <w:rPr>
          <w:rFonts w:ascii="Arial" w:eastAsia="Arial" w:hAnsi="Arial"/>
          <w:sz w:val="21"/>
        </w:rPr>
        <w:t>Trình cắm này cho phép người dùng tải và sử dụng các lớp bản đồ nền sẵn có trên mạng internet, bao gồm cả lớp nền ảnh vệ tinh của Google. Các lớp bản đồ này rất hữu dụng để tham khảo, tìm kiếm địa hình địa vật nhằm hỗ trợ xác định các điểm khảo sát đã cập nhật, đặc biệt là khi có sự sai khác hoặc nhầm lẫn về hệ tọa độ, hệ chiếu của các lớp bản đồ trên QGIS.</w:t>
      </w:r>
    </w:p>
    <w:p w:rsidR="00A11DFF" w:rsidRDefault="00A11DFF" w:rsidP="00A11DFF">
      <w:pPr>
        <w:spacing w:line="136" w:lineRule="exact"/>
        <w:rPr>
          <w:rFonts w:ascii="Times New Roman" w:eastAsia="Times New Roman" w:hAnsi="Times New Roman"/>
        </w:rPr>
      </w:pPr>
    </w:p>
    <w:p w:rsidR="00A11DFF" w:rsidRDefault="00A11DFF" w:rsidP="00A11DFF">
      <w:pPr>
        <w:spacing w:line="0" w:lineRule="atLeast"/>
        <w:rPr>
          <w:rFonts w:ascii="Arial" w:eastAsia="Arial" w:hAnsi="Arial"/>
          <w:sz w:val="21"/>
        </w:rPr>
      </w:pPr>
      <w:r>
        <w:rPr>
          <w:rFonts w:ascii="Arial" w:eastAsia="Arial" w:hAnsi="Arial"/>
          <w:sz w:val="21"/>
        </w:rPr>
        <w:t>Để cài đặt trình cắm này, người dùng thao tác như sau:</w:t>
      </w:r>
    </w:p>
    <w:p w:rsidR="00A11DFF" w:rsidRDefault="00A11DFF" w:rsidP="00A11DFF">
      <w:pPr>
        <w:spacing w:line="121" w:lineRule="exact"/>
        <w:rPr>
          <w:rFonts w:ascii="Times New Roman" w:eastAsia="Times New Roman" w:hAnsi="Times New Roman"/>
        </w:rPr>
      </w:pPr>
    </w:p>
    <w:p w:rsidR="00A11DFF" w:rsidRDefault="00A11DFF" w:rsidP="00A11DFF">
      <w:pPr>
        <w:spacing w:line="0" w:lineRule="atLeast"/>
        <w:ind w:left="280"/>
        <w:rPr>
          <w:rFonts w:ascii="Arial" w:eastAsia="Arial" w:hAnsi="Arial"/>
          <w:sz w:val="21"/>
        </w:rPr>
      </w:pPr>
      <w:r>
        <w:rPr>
          <w:rFonts w:ascii="Wingdings" w:eastAsia="Wingdings" w:hAnsi="Wingdings"/>
          <w:sz w:val="42"/>
          <w:vertAlign w:val="superscript"/>
        </w:rPr>
        <w:t></w:t>
      </w:r>
      <w:r>
        <w:rPr>
          <w:rFonts w:ascii="Arial" w:eastAsia="Arial" w:hAnsi="Arial"/>
          <w:sz w:val="21"/>
        </w:rPr>
        <w:t xml:space="preserve"> Mở QGIS và chọn “Quản lý và cài đặt trình cắm” trong thực đơn Trình cắm.</w:t>
      </w:r>
    </w:p>
    <w:p w:rsidR="00A11DFF" w:rsidRDefault="00A11DFF" w:rsidP="00A11DFF">
      <w:pPr>
        <w:spacing w:line="174" w:lineRule="exact"/>
        <w:rPr>
          <w:rFonts w:ascii="Times New Roman" w:eastAsia="Times New Roman" w:hAnsi="Times New Roman"/>
        </w:rPr>
      </w:pPr>
      <w:r>
        <w:rPr>
          <w:rFonts w:ascii="Arial" w:eastAsia="Arial" w:hAnsi="Arial"/>
          <w:noProof/>
          <w:sz w:val="21"/>
        </w:rPr>
        <w:drawing>
          <wp:anchor distT="0" distB="0" distL="114300" distR="114300" simplePos="0" relativeHeight="251659264" behindDoc="1" locked="0" layoutInCell="0" allowOverlap="1">
            <wp:simplePos x="0" y="0"/>
            <wp:positionH relativeFrom="column">
              <wp:posOffset>0</wp:posOffset>
            </wp:positionH>
            <wp:positionV relativeFrom="paragraph">
              <wp:posOffset>-20955</wp:posOffset>
            </wp:positionV>
            <wp:extent cx="5852160" cy="1743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160" cy="1743710"/>
                    </a:xfrm>
                    <a:prstGeom prst="rect">
                      <a:avLst/>
                    </a:prstGeom>
                    <a:noFill/>
                  </pic:spPr>
                </pic:pic>
              </a:graphicData>
            </a:graphic>
            <wp14:sizeRelH relativeFrom="page">
              <wp14:pctWidth>0</wp14:pctWidth>
            </wp14:sizeRelH>
            <wp14:sizeRelV relativeFrom="page">
              <wp14:pctHeight>0</wp14:pctHeight>
            </wp14:sizeRelV>
          </wp:anchor>
        </w:drawing>
      </w:r>
    </w:p>
    <w:p w:rsidR="00A11DFF" w:rsidRDefault="00A11DFF" w:rsidP="00A11DFF">
      <w:pPr>
        <w:spacing w:line="0" w:lineRule="atLeast"/>
        <w:ind w:left="3940"/>
        <w:rPr>
          <w:rFonts w:ascii="Arial" w:eastAsia="Arial" w:hAnsi="Arial"/>
          <w:b/>
          <w:sz w:val="24"/>
        </w:rPr>
      </w:pPr>
      <w:r>
        <w:rPr>
          <w:rFonts w:ascii="Arial" w:eastAsia="Arial" w:hAnsi="Arial"/>
          <w:b/>
          <w:sz w:val="24"/>
        </w:rPr>
        <w:t>1</w:t>
      </w:r>
    </w:p>
    <w:p w:rsidR="00A11DFF" w:rsidRDefault="00A11DFF" w:rsidP="00A11DFF">
      <w:pPr>
        <w:spacing w:line="225" w:lineRule="auto"/>
        <w:ind w:left="6180"/>
        <w:rPr>
          <w:rFonts w:ascii="Arial" w:eastAsia="Arial" w:hAnsi="Arial"/>
          <w:b/>
          <w:sz w:val="24"/>
        </w:rPr>
      </w:pPr>
      <w:r>
        <w:rPr>
          <w:rFonts w:ascii="Arial" w:eastAsia="Arial" w:hAnsi="Arial"/>
          <w:b/>
          <w:sz w:val="24"/>
        </w:rPr>
        <w:t>2</w:t>
      </w: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38" w:lineRule="exact"/>
        <w:rPr>
          <w:rFonts w:ascii="Times New Roman" w:eastAsia="Times New Roman" w:hAnsi="Times New Roman"/>
        </w:rPr>
      </w:pPr>
      <w:bookmarkStart w:id="0" w:name="page24"/>
      <w:bookmarkEnd w:id="0"/>
    </w:p>
    <w:p w:rsidR="00A11DFF" w:rsidRDefault="00A11DFF" w:rsidP="00A11DFF">
      <w:pPr>
        <w:numPr>
          <w:ilvl w:val="0"/>
          <w:numId w:val="1"/>
        </w:numPr>
        <w:tabs>
          <w:tab w:val="left" w:pos="640"/>
        </w:tabs>
        <w:spacing w:line="193" w:lineRule="auto"/>
        <w:ind w:left="640" w:right="320" w:hanging="368"/>
        <w:jc w:val="both"/>
        <w:rPr>
          <w:rFonts w:ascii="Wingdings" w:eastAsia="Wingdings" w:hAnsi="Wingdings"/>
          <w:sz w:val="42"/>
          <w:vertAlign w:val="superscript"/>
        </w:rPr>
      </w:pPr>
      <w:r>
        <w:rPr>
          <w:rFonts w:ascii="Arial" w:eastAsia="Arial" w:hAnsi="Arial"/>
          <w:sz w:val="21"/>
        </w:rPr>
        <w:t>Tại giao diện quản lý và cài đặt trình cắm, người dùng cần chọn thẻ “Tất cả” sau đó tìm kiếm trong danh sách để chọn trình cắm “OpenLayers Plugin”, cuối cùng nhấp chuột vào nút “Cài đặt” để cài đặt trình cắm này vào QGIS.</w:t>
      </w:r>
    </w:p>
    <w:p w:rsidR="00A11DFF" w:rsidRDefault="00A11DFF" w:rsidP="00A11DFF">
      <w:pPr>
        <w:spacing w:line="200" w:lineRule="exact"/>
        <w:rPr>
          <w:rFonts w:ascii="Times New Roman" w:eastAsia="Times New Roman" w:hAnsi="Times New Roman"/>
        </w:rPr>
      </w:pPr>
      <w:r>
        <w:rPr>
          <w:rFonts w:ascii="Wingdings" w:eastAsia="Wingdings" w:hAnsi="Wingdings"/>
          <w:noProof/>
          <w:sz w:val="42"/>
          <w:vertAlign w:val="superscript"/>
        </w:rPr>
        <w:drawing>
          <wp:anchor distT="0" distB="0" distL="114300" distR="114300" simplePos="0" relativeHeight="251661312" behindDoc="1" locked="0" layoutInCell="0" allowOverlap="1">
            <wp:simplePos x="0" y="0"/>
            <wp:positionH relativeFrom="column">
              <wp:posOffset>26035</wp:posOffset>
            </wp:positionH>
            <wp:positionV relativeFrom="paragraph">
              <wp:posOffset>356870</wp:posOffset>
            </wp:positionV>
            <wp:extent cx="5910580" cy="20758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0580" cy="2075815"/>
                    </a:xfrm>
                    <a:prstGeom prst="rect">
                      <a:avLst/>
                    </a:prstGeom>
                    <a:noFill/>
                  </pic:spPr>
                </pic:pic>
              </a:graphicData>
            </a:graphic>
            <wp14:sizeRelH relativeFrom="page">
              <wp14:pctWidth>0</wp14:pctWidth>
            </wp14:sizeRelH>
            <wp14:sizeRelV relativeFrom="page">
              <wp14:pctHeight>0</wp14:pctHeight>
            </wp14:sizeRelV>
          </wp:anchor>
        </w:drawing>
      </w:r>
    </w:p>
    <w:p w:rsidR="00A11DFF" w:rsidRDefault="00A11DFF" w:rsidP="00A11DFF">
      <w:pPr>
        <w:spacing w:line="200" w:lineRule="exact"/>
        <w:rPr>
          <w:rFonts w:ascii="Times New Roman" w:eastAsia="Times New Roman" w:hAnsi="Times New Roman"/>
        </w:rPr>
      </w:pPr>
    </w:p>
    <w:p w:rsidR="00A11DFF" w:rsidRDefault="00A11DFF" w:rsidP="00A11DFF">
      <w:pPr>
        <w:spacing w:line="371" w:lineRule="exact"/>
        <w:rPr>
          <w:rFonts w:ascii="Times New Roman" w:eastAsia="Times New Roman" w:hAnsi="Times New Roman"/>
        </w:rPr>
      </w:pPr>
    </w:p>
    <w:p w:rsidR="00A11DFF" w:rsidRDefault="00A11DFF" w:rsidP="00A11DFF">
      <w:pPr>
        <w:spacing w:line="0" w:lineRule="atLeast"/>
        <w:ind w:left="2320"/>
        <w:rPr>
          <w:rFonts w:ascii="Arial" w:eastAsia="Arial" w:hAnsi="Arial"/>
          <w:b/>
          <w:sz w:val="24"/>
        </w:rPr>
      </w:pPr>
      <w:r>
        <w:rPr>
          <w:rFonts w:ascii="Arial" w:eastAsia="Arial" w:hAnsi="Arial"/>
          <w:b/>
          <w:sz w:val="24"/>
        </w:rPr>
        <w:t>1</w:t>
      </w: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315" w:lineRule="exact"/>
        <w:rPr>
          <w:rFonts w:ascii="Times New Roman" w:eastAsia="Times New Roman" w:hAnsi="Times New Roman"/>
        </w:rPr>
      </w:pPr>
    </w:p>
    <w:p w:rsidR="00A11DFF" w:rsidRDefault="00A11DFF" w:rsidP="00A11DFF">
      <w:pPr>
        <w:spacing w:line="0" w:lineRule="atLeast"/>
        <w:ind w:left="5380"/>
        <w:rPr>
          <w:rFonts w:ascii="Arial" w:eastAsia="Arial" w:hAnsi="Arial"/>
          <w:b/>
          <w:sz w:val="24"/>
        </w:rPr>
      </w:pPr>
      <w:r>
        <w:rPr>
          <w:rFonts w:ascii="Arial" w:eastAsia="Arial" w:hAnsi="Arial"/>
          <w:b/>
          <w:sz w:val="24"/>
        </w:rPr>
        <w:t>2</w:t>
      </w: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388" w:lineRule="exact"/>
        <w:rPr>
          <w:rFonts w:ascii="Times New Roman" w:eastAsia="Times New Roman" w:hAnsi="Times New Roman"/>
        </w:rPr>
      </w:pPr>
    </w:p>
    <w:p w:rsidR="00A11DFF" w:rsidRDefault="00A11DFF" w:rsidP="00A11DFF">
      <w:pPr>
        <w:spacing w:line="0" w:lineRule="atLeast"/>
        <w:ind w:left="6920"/>
        <w:rPr>
          <w:rFonts w:ascii="Arial" w:eastAsia="Arial" w:hAnsi="Arial"/>
          <w:b/>
          <w:sz w:val="24"/>
        </w:rPr>
      </w:pPr>
      <w:r>
        <w:rPr>
          <w:rFonts w:ascii="Arial" w:eastAsia="Arial" w:hAnsi="Arial"/>
          <w:b/>
          <w:sz w:val="24"/>
        </w:rPr>
        <w:t>3</w:t>
      </w: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A11DFF" w:rsidRDefault="00A11DFF" w:rsidP="00A11DFF">
      <w:pPr>
        <w:spacing w:line="200" w:lineRule="exact"/>
        <w:rPr>
          <w:rFonts w:ascii="Times New Roman" w:eastAsia="Times New Roman" w:hAnsi="Times New Roman"/>
        </w:rPr>
      </w:pPr>
    </w:p>
    <w:p w:rsidR="00D03759" w:rsidRDefault="00D03759"/>
    <w:p w:rsidR="0055500B" w:rsidRDefault="0055500B">
      <w:r>
        <w:rPr>
          <w:rFonts w:ascii="Arial" w:hAnsi="Arial"/>
          <w:color w:val="444444"/>
          <w:sz w:val="27"/>
          <w:szCs w:val="27"/>
          <w:shd w:val="clear" w:color="auto" w:fill="FFFFFF"/>
        </w:rPr>
        <w:t>Nguồn: </w:t>
      </w:r>
      <w:r>
        <w:rPr>
          <w:rStyle w:val="Strong"/>
          <w:rFonts w:ascii="Arial" w:hAnsi="Arial"/>
          <w:color w:val="444444"/>
          <w:sz w:val="27"/>
          <w:szCs w:val="27"/>
          <w:bdr w:val="none" w:sz="0" w:space="0" w:color="auto" w:frame="1"/>
          <w:shd w:val="clear" w:color="auto" w:fill="FFFFFF"/>
        </w:rPr>
        <w:t>CẨM NANG THAO TÁC CƠ SỞ DỮ LIỆU DIỄN BIẾN RỪNG (CHO CHI CỤC KIỂM LÂM)</w:t>
      </w:r>
      <w:bookmarkStart w:id="1" w:name="_GoBack"/>
      <w:bookmarkEnd w:id="1"/>
    </w:p>
    <w:sectPr w:rsidR="005550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hybridMultilevel"/>
    <w:tmpl w:val="46B7D446"/>
    <w:lvl w:ilvl="0" w:tplc="F4B45AFA">
      <w:start w:val="1"/>
      <w:numFmt w:val="bullet"/>
      <w:lvlText w:val=""/>
      <w:lvlJc w:val="left"/>
    </w:lvl>
    <w:lvl w:ilvl="1" w:tplc="BCA81BFE">
      <w:start w:val="1"/>
      <w:numFmt w:val="bullet"/>
      <w:lvlText w:val=""/>
      <w:lvlJc w:val="left"/>
    </w:lvl>
    <w:lvl w:ilvl="2" w:tplc="48F0A68A">
      <w:start w:val="1"/>
      <w:numFmt w:val="bullet"/>
      <w:lvlText w:val=""/>
      <w:lvlJc w:val="left"/>
    </w:lvl>
    <w:lvl w:ilvl="3" w:tplc="7C566FB8">
      <w:start w:val="1"/>
      <w:numFmt w:val="bullet"/>
      <w:lvlText w:val=""/>
      <w:lvlJc w:val="left"/>
    </w:lvl>
    <w:lvl w:ilvl="4" w:tplc="855C94E0">
      <w:start w:val="1"/>
      <w:numFmt w:val="bullet"/>
      <w:lvlText w:val=""/>
      <w:lvlJc w:val="left"/>
    </w:lvl>
    <w:lvl w:ilvl="5" w:tplc="FC469CEA">
      <w:start w:val="1"/>
      <w:numFmt w:val="bullet"/>
      <w:lvlText w:val=""/>
      <w:lvlJc w:val="left"/>
    </w:lvl>
    <w:lvl w:ilvl="6" w:tplc="6D3866CE">
      <w:start w:val="1"/>
      <w:numFmt w:val="bullet"/>
      <w:lvlText w:val=""/>
      <w:lvlJc w:val="left"/>
    </w:lvl>
    <w:lvl w:ilvl="7" w:tplc="54DAAC02">
      <w:start w:val="1"/>
      <w:numFmt w:val="bullet"/>
      <w:lvlText w:val=""/>
      <w:lvlJc w:val="left"/>
    </w:lvl>
    <w:lvl w:ilvl="8" w:tplc="42F40B4A">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FF"/>
    <w:rsid w:val="0008705C"/>
    <w:rsid w:val="000F3DC0"/>
    <w:rsid w:val="00321E85"/>
    <w:rsid w:val="00392588"/>
    <w:rsid w:val="003B4B37"/>
    <w:rsid w:val="004C71A2"/>
    <w:rsid w:val="004D34FD"/>
    <w:rsid w:val="00501A95"/>
    <w:rsid w:val="0055500B"/>
    <w:rsid w:val="007908FD"/>
    <w:rsid w:val="00901FA0"/>
    <w:rsid w:val="00977E55"/>
    <w:rsid w:val="009C4A23"/>
    <w:rsid w:val="00A11DFF"/>
    <w:rsid w:val="00AC0972"/>
    <w:rsid w:val="00AF7673"/>
    <w:rsid w:val="00B74413"/>
    <w:rsid w:val="00BD3500"/>
    <w:rsid w:val="00BF5C73"/>
    <w:rsid w:val="00C4362C"/>
    <w:rsid w:val="00CC0B71"/>
    <w:rsid w:val="00CD1F87"/>
    <w:rsid w:val="00D03759"/>
    <w:rsid w:val="00D15FD2"/>
    <w:rsid w:val="00DB62EC"/>
    <w:rsid w:val="00DC3C4F"/>
    <w:rsid w:val="00E10FF3"/>
    <w:rsid w:val="00F442F0"/>
    <w:rsid w:val="00FB3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4E877"/>
  <w15:chartTrackingRefBased/>
  <w15:docId w15:val="{CF7AE908-52BD-4497-BA53-EACF0BC06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FF"/>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11D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1DF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550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748</Characters>
  <Application>Microsoft Office Word</Application>
  <DocSecurity>0</DocSecurity>
  <Lines>6</Lines>
  <Paragraphs>1</Paragraphs>
  <ScaleCrop>false</ScaleCrop>
  <Company>dothanhlong.org</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Chentreu Soiqualang</dc:creator>
  <cp:keywords/>
  <dc:description/>
  <cp:lastModifiedBy>Chentreu Soiqualang</cp:lastModifiedBy>
  <cp:revision>2</cp:revision>
  <dcterms:created xsi:type="dcterms:W3CDTF">2018-09-21T11:27:00Z</dcterms:created>
  <dcterms:modified xsi:type="dcterms:W3CDTF">2018-09-21T11:29:00Z</dcterms:modified>
</cp:coreProperties>
</file>