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26BD">
      <w:pPr>
        <w:pStyle w:val="style28"/>
        <w:jc w:val="center"/>
        <w:rPr>
          <w:color w:val="FF0000"/>
          <w:sz w:val="52"/>
        </w:rPr>
      </w:pPr>
      <w:bookmarkStart w:id="0" w:name="_GoBack"/>
      <w:bookmarkEnd w:id="0"/>
      <w:r>
        <w:rPr>
          <w:rStyle w:val="Strong"/>
          <w:color w:val="FF0000"/>
          <w:sz w:val="52"/>
        </w:rPr>
        <w:t>Huỳnh Ngọc Chiến</w:t>
      </w:r>
    </w:p>
    <w:p w:rsidR="00000000" w:rsidRDefault="00D126BD">
      <w:pPr>
        <w:pStyle w:val="viethead"/>
        <w:jc w:val="center"/>
        <w:rPr>
          <w:color w:val="0070C0"/>
          <w:sz w:val="56"/>
          <w:szCs w:val="56"/>
        </w:rPr>
      </w:pPr>
      <w:r>
        <w:rPr>
          <w:color w:val="0070C0"/>
          <w:sz w:val="56"/>
          <w:szCs w:val="56"/>
        </w:rPr>
        <w:t>NGHI VẤN ĐẠO LÝ QUA KIẾN GIẢI CỦA KIM DUNG</w:t>
      </w:r>
    </w:p>
    <w:p w:rsidR="00000000" w:rsidRDefault="00D126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26BD">
      <w:pPr>
        <w:pStyle w:val="NormalWeb"/>
        <w:jc w:val="center"/>
        <w:rPr>
          <w:b/>
          <w:u w:val="single"/>
        </w:rPr>
      </w:pPr>
      <w:r>
        <w:rPr>
          <w:b/>
          <w:u w:val="single"/>
        </w:rPr>
        <w:t>MỤC LỤC</w:t>
      </w:r>
    </w:p>
    <w:p w:rsidR="00000000" w:rsidRDefault="00D126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NGHI VẤN ĐẠO LÝ QUA KIẾN GIẢI CỦA KIM DUNG</w:t>
      </w:r>
    </w:p>
    <w:p w:rsidR="00000000" w:rsidRDefault="00D126BD">
      <w:r>
        <w:fldChar w:fldCharType="end"/>
      </w:r>
      <w:bookmarkStart w:id="1" w:name="bm2"/>
    </w:p>
    <w:p w:rsidR="00000000" w:rsidRPr="00E47F8A" w:rsidRDefault="00D126BD">
      <w:pPr>
        <w:pStyle w:val="style28"/>
        <w:jc w:val="center"/>
      </w:pPr>
      <w:r>
        <w:rPr>
          <w:rStyle w:val="Strong"/>
        </w:rPr>
        <w:t>Huỳnh Ngọc Chiến</w:t>
      </w:r>
      <w:r>
        <w:t xml:space="preserve"> </w:t>
      </w:r>
    </w:p>
    <w:p w:rsidR="00000000" w:rsidRDefault="00D126BD">
      <w:pPr>
        <w:pStyle w:val="viethead"/>
        <w:jc w:val="center"/>
      </w:pPr>
      <w:r>
        <w:t>NGHI VẤN ĐẠO LÝ QUA KIẾN GIẢI CỦA KIM DUNG</w:t>
      </w:r>
    </w:p>
    <w:p w:rsidR="00000000" w:rsidRDefault="00D126BD">
      <w:pPr>
        <w:spacing w:line="360" w:lineRule="auto"/>
        <w:divId w:val="1116411690"/>
      </w:pPr>
      <w:r>
        <w:br/>
      </w:r>
      <w:r>
        <w:rPr>
          <w:color w:val="191970"/>
        </w:rPr>
        <w:t>  </w:t>
      </w:r>
      <w:r>
        <w:rPr>
          <w:color w:val="191970"/>
        </w:rPr>
        <w:t xml:space="preserve"> </w:t>
      </w:r>
      <w:r>
        <w:rPr>
          <w:rStyle w:val="Strong"/>
          <w:color w:val="993300"/>
        </w:rPr>
        <w:t>V</w:t>
      </w:r>
      <w:r>
        <w:rPr>
          <w:color w:val="191970"/>
        </w:rPr>
        <w:t xml:space="preserve"> ào sớm mai đẹp trời, một chàng trai khôi ngô tuấn tú từ biệt sư phụ hạ sơn. Con đường hành đạo của chàng đang mở ra trước mắt với lời dặn dò </w:t>
      </w:r>
      <w:r>
        <w:rPr>
          <w:color w:val="191970"/>
        </w:rPr>
        <w:t>của sư phụ - thường là bậc cao nhân tuyệt thế qui ẩn chốn lâm tuyền hay bậc kì nhân dị sĩ trong u sơn cùng cốc. Thế rồi từ đó, chàng “thân hoài tuyệt kĩ, nghĩa khí can vân” (Mình ôm võ công tuyệt thế, và tâm hồn nghĩa khí ngất trời) cứ ung dung đem võ công</w:t>
      </w:r>
      <w:r>
        <w:rPr>
          <w:color w:val="191970"/>
        </w:rPr>
        <w:t xml:space="preserve"> và đạo lí được thầy truyền thụ ra hành hiệp. Từ phá hắc điếm đến đả lôi đài hay giết kẻ thù...., tất cả đều được tiến hành với sự chiến thắng đã được định trước. Chàng luôn luôn là nhân vật bách chiến bách thắng và được xem như hiện thân cho công đạo của </w:t>
      </w:r>
      <w:r>
        <w:rPr>
          <w:color w:val="191970"/>
        </w:rPr>
        <w:t xml:space="preserve">võ lâm. </w:t>
      </w:r>
      <w:r>
        <w:rPr>
          <w:color w:val="191970"/>
        </w:rPr>
        <w:br/>
      </w:r>
      <w:r>
        <w:rPr>
          <w:color w:val="191970"/>
        </w:rPr>
        <w:t xml:space="preserve">Đó hầu như là cái mẫu chung cho loại tiểu thuyết võ hiệp cổ điển vốn thường đi theo khuôn khổ : nhân vật chính diện bao giờ cũng là nơi tụ hội của những điều tốt đẹp, lí tưởng. Không ai nghi ngờ gì về những việc anh ta làm và cái đạo lí mà anh ta </w:t>
      </w:r>
      <w:r>
        <w:rPr>
          <w:color w:val="191970"/>
        </w:rPr>
        <w:t xml:space="preserve">đại diện. Thông thường câu chuyện võ hiệp cổ điển bắt đầu khi nhân vật chính đã học thành tài và hạ sơn. Trên con dường hành hiệp, nếu anh ta có tầm thù đi nữa thì kẻ thù đó cũng thường là một kẻ thù chung của nhiều người, đại diện cho một thế lực của tội </w:t>
      </w:r>
      <w:r>
        <w:rPr>
          <w:color w:val="191970"/>
        </w:rPr>
        <w:t>ác. Chuyện tầm thù rưả hận đã dời bình diện, nó không còn là chuyện cá nhân của riêng anh ta nữa mà đã mang một í nghĩa xã hội. Trả mối tư thù và duy trì Công đạo đã trở thành một. Anh ta chỉ thay mặt cho Thần Công lí để thưởng thiện phạt ác, trả lại sự cô</w:t>
      </w:r>
      <w:r>
        <w:rPr>
          <w:color w:val="191970"/>
        </w:rPr>
        <w:t xml:space="preserve">ng chính cho võ lâm.Người đọc cứ yên tâm là anh ta sẽ sống đến cuối câu chuyện với sự chiến thắng tất yếutrước mọi kẻ thù. Trong </w:t>
      </w:r>
      <w:r>
        <w:rPr>
          <w:color w:val="191970"/>
        </w:rPr>
        <w:lastRenderedPageBreak/>
        <w:t>khi đó, các nhân vật phản diện luôn luôn là nơi tập trung của những cái xấu xa, tồi tệ, thậm chí đến mức gần như cường điệu. Cá</w:t>
      </w:r>
      <w:r>
        <w:rPr>
          <w:color w:val="191970"/>
        </w:rPr>
        <w:t xml:space="preserve">c nhân vật chính và tà đối lập nhau rất rõ ràng về nhân cách. Nhìn chung, hiện thực được mô tả trong tiểu thuyết võ hiệp cổ điển là một thứ hiện thực được qui định. Loại tiểu thuyết đó luôn luôn chỉ tảcái phải là, cái nên là ( what should be) mà không bao </w:t>
      </w:r>
      <w:r>
        <w:rPr>
          <w:color w:val="191970"/>
        </w:rPr>
        <w:t xml:space="preserve">giờ tả được cái đang là, cái thực sự là ( what is). </w:t>
      </w:r>
      <w:r>
        <w:rPr>
          <w:color w:val="191970"/>
        </w:rPr>
        <w:br/>
      </w:r>
      <w:r>
        <w:rPr>
          <w:color w:val="191970"/>
        </w:rPr>
        <w:t xml:space="preserve">Dường như trước khi cầm bút thì các tác gia tiểu thuyết cổ điển đã có sẵn một cái công thức trong trí để mô phỏng theo, theo dạng các bài tập mẫu. Mọi diễn biến về nội dung cũng như tâm lí nhân vật, với </w:t>
      </w:r>
      <w:r>
        <w:rPr>
          <w:color w:val="191970"/>
        </w:rPr>
        <w:t xml:space="preserve">đôi chút thay đổi về bối cảnh, đều phát triển theo lối đơn tuyến và đơn điệu. Đó là một nền văn học rập khuôn của các nhà tâm lí học thô thiển, và của các nhà đạo đức học ngây thơ. </w:t>
      </w:r>
      <w:r>
        <w:rPr>
          <w:color w:val="191970"/>
        </w:rPr>
        <w:br/>
      </w:r>
      <w:r>
        <w:rPr>
          <w:color w:val="191970"/>
        </w:rPr>
        <w:t>Đến Kim Dung thì mọi chuyện thay đổi hẳn. Cái biên giới phân biệt chính tà</w:t>
      </w:r>
      <w:r>
        <w:rPr>
          <w:color w:val="191970"/>
        </w:rPr>
        <w:t>, vốn được xem là rõ ràng và không thể chối cãi trong tiểu thuyết võ hiệp cổ điển, giờ đây đã bị xóa nhòa và thay vào đó là nỗi trăn trở băn khoăn. Ông sẵn sàng gán cho các nhân vật Tà giáo những nét quyến rũ tuyệt vời và không ngần ngại để lộ những bản ch</w:t>
      </w:r>
      <w:r>
        <w:rPr>
          <w:color w:val="191970"/>
        </w:rPr>
        <w:t xml:space="preserve">ất xấu xa tàn độc của một số nhân vật Chính giáo. Người đọc làm sao có thể quên được nhan sắc lộng lẫy của Hân Tố Tố, kiến văn uyên bác của Kim mao vương Tạ Tốn, tài hoa tuyệt vời của Đông tà Hoàng Dược Sư hay tâm hồn sâu lắng của Khúc Dương trưởng lão ?. </w:t>
      </w:r>
      <w:r>
        <w:rPr>
          <w:color w:val="191970"/>
        </w:rPr>
        <w:t xml:space="preserve">Người đọc ắt hẳn phải giật mình trước âm mưu thâm hiểm của Tả Lãnh Thiền cũng như cái dã tâm ghê gớm của Nhạc Bất Quần. Một kẻ không ngần ngại, bằng mọi thủ đoạn, tàn sát đồng đạo để thực hiện cho được tham vọng thống nhất Ngũ nhạc kiếm phái, rốt cuộc lại </w:t>
      </w:r>
      <w:r>
        <w:rPr>
          <w:color w:val="191970"/>
        </w:rPr>
        <w:t>sa vào bẫy của một kẻ khác thâm hiểm cao tay hơn. Mà cả hai đều là đại tôn sư võ học của phe Chính giáo ! Ai có thể không kinh hoàng trước cảnh tượng Diệt Tuyệt sư thái, chưởng môn một môn phái chuyên lấy từ bi của đức Phật làm gốc là Nga mi, lại thản nhiê</w:t>
      </w:r>
      <w:r>
        <w:rPr>
          <w:color w:val="191970"/>
        </w:rPr>
        <w:t xml:space="preserve">n vung *ỷ Thiên kiếm tàn sát một lúc mấy trăm giáo đồ Ma giáo trên hoang mạc khi những người này không còn đủ sức chống cự ! Một nhân vật trong phe bạch đạo có thể bình thản giết môt nhân vật khác trong phe hắc đạo và xem đó là một nhiệm vụ tất nhiên, với </w:t>
      </w:r>
      <w:r>
        <w:rPr>
          <w:color w:val="191970"/>
        </w:rPr>
        <w:t>một lí do vô cùng đơn giản :</w:t>
      </w:r>
      <w:r>
        <w:rPr>
          <w:color w:val="191970"/>
        </w:rPr>
        <w:br/>
      </w:r>
      <w:r>
        <w:rPr>
          <w:color w:val="191970"/>
        </w:rPr>
        <w:t xml:space="preserve">người bị giết là người thuộc phe hắc đạo, có nghĩa đó là người xấu. Cái đạo lí mà họ làm cơ sở để dựa vào trong việc đồ sát được xem như là công đạo của võ lâm. Và ngược lạicũng thế đối với người thuộc phe hắc đạo. Người ta có </w:t>
      </w:r>
      <w:r>
        <w:rPr>
          <w:color w:val="191970"/>
        </w:rPr>
        <w:t>thể an tâm giết người vì những cái cái nhãn hiệu mà người ta gán cho nhau. Trước kia, một người bị giết thường là vì một tội ác nào đó, còn giờ đây, khi bị ném vào cõi gíang hồ phức tạp mênh mông, chính tà lẫn lộn, thì y phải lo tự vệ để khỏi bị chết trước</w:t>
      </w:r>
      <w:r>
        <w:rPr>
          <w:color w:val="191970"/>
        </w:rPr>
        <w:t xml:space="preserve"> lúc kịp thắc mắc mình bị giết vì lí do gì !. </w:t>
      </w:r>
      <w:r>
        <w:rPr>
          <w:color w:val="191970"/>
        </w:rPr>
        <w:br/>
      </w:r>
      <w:r>
        <w:rPr>
          <w:color w:val="191970"/>
        </w:rPr>
        <w:t>Dường như Kim Dung muốn chứng minh cho ta thấy sự phân biệt rạch ròi tà chính là điều hoàn toàn không thực. Người đọc không còn tin vào cái đạo lí được dại diện bởi phe được coi như tượng trưng cho chính nghĩa</w:t>
      </w:r>
      <w:r>
        <w:rPr>
          <w:color w:val="191970"/>
        </w:rPr>
        <w:t xml:space="preserve">. Phải, làm sao tin nỗi khi mà bên cạnh những bậc chân tu đạo hạnh như Phương Chứng đại sư, Xung Hư đạo trưởng, Không Kiến thần tăng hay khoáng đạt như Phong Thanh </w:t>
      </w:r>
      <w:r>
        <w:rPr>
          <w:color w:val="191970"/>
        </w:rPr>
        <w:lastRenderedPageBreak/>
        <w:t>Dương, Hồng Thất Công lại còn không ít những người gàn dỡ như Diệt Tuyệt sư thái, tàn độc nh</w:t>
      </w:r>
      <w:r>
        <w:rPr>
          <w:color w:val="191970"/>
        </w:rPr>
        <w:t>ư Tả Lãnh Thiền, thâm hiểm như Nhạc Bất Quần và sa đọa đến mức thô bỉ như bọn môn đệ phái Toàn Chân ? Và có thể xem thường Ma giáo được không, một khi đã nghe được khúc Tiếu ngạo giang hồ cao nhã cuả Trưởng lão Khúc Dương, hay được chứng kiến phong độ kiêu</w:t>
      </w:r>
      <w:r>
        <w:rPr>
          <w:color w:val="191970"/>
        </w:rPr>
        <w:t xml:space="preserve"> hùng của Bạch mi ưng vương Hân Thiên Chính trên Quang Minh đỉnh ? Công thức cũ đã bị phá vỡ và kéo theo nó là sự sụp đổ của định kiến về Chính Tà. Mọi việc không còn đơn giản như gán cho đối tượng một nhãn hiệu nào đó và an tâm đánh giá người đó qua cái n</w:t>
      </w:r>
      <w:r>
        <w:rPr>
          <w:color w:val="191970"/>
        </w:rPr>
        <w:t>hãn mà y bị gán vào !</w:t>
      </w:r>
      <w:r>
        <w:rPr>
          <w:color w:val="191970"/>
        </w:rPr>
        <w:br/>
      </w:r>
      <w:r>
        <w:rPr>
          <w:color w:val="191970"/>
        </w:rPr>
        <w:t>Những người anh hùng của Kim Dung đã không ít phen phải một mình trăn trở trước các vấn đề chính tà thiện ác nhằm xác định một đường đi, một giới tuyến cho chính mình. Họ thường bị đẩy đối diện với hai vấn nạn : một bên là giáo huấn c</w:t>
      </w:r>
      <w:r>
        <w:rPr>
          <w:color w:val="191970"/>
        </w:rPr>
        <w:t>ủa sư môn và truyền thống, bên kia là cái thực tế mà họ chứng kiến và sống. Lệnh Hồ Xung khi ngồi sám hối trên núi Hoa sơn đã nhiều phen băn hoăn trước lời giáo huấn của sư phụ lên án Ma giáo. Do bản tính khoáng đạt nên chỉ sau một lúc băn khoăn, gã viện d</w:t>
      </w:r>
      <w:r>
        <w:rPr>
          <w:color w:val="191970"/>
        </w:rPr>
        <w:t>ẫn một vài việc làm tồi tệ của phe Ma giáo và kết luận ngay : Ma giáo là một phe tồi tệ đốn mạt. Hơn nữa điều đó đã được khẳng định bởi sư phụ, sư nương là những người mà gã tôn kính, thì nó chắc chắn là đúng rồi ! Cái cách qui kết ngây thơ và vội vã ấy ch</w:t>
      </w:r>
      <w:r>
        <w:rPr>
          <w:color w:val="191970"/>
        </w:rPr>
        <w:t>ỉ có thể tạm thời làm yên tâm gã theo kiểu bịt tai để ăn cắp nhạc ngựa mà thôi. Thực ra trong tâm hồn gã vấn đề chính tà đã bị nghi vấn hoá ! Cái nền tảng đạo lí mà gã hấp thụ đã bắt đầu bị lung lay. Để rồi sau này, khi đã chứng kiến được cái thủ đoạn thâm</w:t>
      </w:r>
      <w:r>
        <w:rPr>
          <w:color w:val="191970"/>
        </w:rPr>
        <w:t xml:space="preserve"> độc của phái Tung sơn và ngẫu nhiên giao du với các tay kiêu hùng trong Ma giáo như Hướng Vấn Thiên, Nhậm Ngã Hành thì cái khuôn khổ đạo lí ước thúc gã lại càng lung lay thêm nữa ! </w:t>
      </w:r>
      <w:r>
        <w:rPr>
          <w:color w:val="191970"/>
        </w:rPr>
        <w:br/>
      </w:r>
      <w:r>
        <w:rPr>
          <w:color w:val="191970"/>
        </w:rPr>
        <w:t>Một cậu bé Vô Kị lang thang khắp giang hồ để chứng kiến một thế giới tà k</w:t>
      </w:r>
      <w:r>
        <w:rPr>
          <w:color w:val="191970"/>
        </w:rPr>
        <w:t>hông ra tà, chính không ra chính. Mọi cái công thức chính tà, mọi cái khuôn khổ giáo huấn đều bị đổ vỡ khi cậu thấy rõ và thậm chí còn là nạn nhân của sự thâm độc của các nhân vật phe Chính giáo. Các bài học vỡ lòng mà cậu tiếp thu từ các bậc trưởng bối ph</w:t>
      </w:r>
      <w:r>
        <w:rPr>
          <w:color w:val="191970"/>
        </w:rPr>
        <w:t>ái Võ đương nó khác xa thực tế biết bao. Bên cạnh tinh thần trượng nghĩa của nhân vật Ma giáo là Thường Ngộ Xuân thì, dưới mắt Vô Kị, nhân cách của chưởng môn phái Côn luân Hà Thái Xung trông thật đê hèn và đáng khinh đến ngần nào ! Khi nhìn thấy cảnh Diệt</w:t>
      </w:r>
      <w:r>
        <w:rPr>
          <w:color w:val="191970"/>
        </w:rPr>
        <w:t xml:space="preserve"> Tuyệt sư thái tàn sát giáo chúng Ma giáo, Vô Kị vì cảm phục cái hào khí của bọn người bị truyền thống cho là tàn độc xấu xa đó, mà đã liều thân nhảy ra can thiệp. Tiếng nói của lương tri đã chiến thắng ! Lúc đó, giữa cái gọi là Chính và Tà, ai đúng ai sai</w:t>
      </w:r>
      <w:r>
        <w:rPr>
          <w:color w:val="191970"/>
        </w:rPr>
        <w:t xml:space="preserve"> và thử hỏi ai tàn độc hơn ai ? </w:t>
      </w:r>
      <w:r>
        <w:rPr>
          <w:color w:val="191970"/>
        </w:rPr>
        <w:br/>
      </w:r>
      <w:r>
        <w:rPr>
          <w:color w:val="191970"/>
        </w:rPr>
        <w:t>Sẽ dễ dàng biết bao nếu để cho một kẻ độc ác như Tây độc Âu Dương Phong bị chết thảm để đền bù lại những điêù tàn ác mà y đã gây cho người khác. Nhưng Kim Dung đã rất sâu sắc khi để hai nhân vật sống như hai thái cực của Th</w:t>
      </w:r>
      <w:r>
        <w:rPr>
          <w:color w:val="191970"/>
        </w:rPr>
        <w:t>iện và ác Hồng Thất Công và Âu Dương Phong, sau khi giao đấu với nhau mấy ngày đêm, cùng ôm nhau chết trên đỉnh non tuyết lạnh. Mẹ Thiên Nhiên vĩ đại đã hoá giải tất cả ân cừu và ôm hai đứa con, dầu hư đốn hay tốt đẹp, vào trong vòng tay bao dung của mình.</w:t>
      </w:r>
      <w:r>
        <w:rPr>
          <w:color w:val="191970"/>
        </w:rPr>
        <w:t xml:space="preserve"> </w:t>
      </w:r>
      <w:r>
        <w:rPr>
          <w:color w:val="191970"/>
        </w:rPr>
        <w:lastRenderedPageBreak/>
        <w:t xml:space="preserve">Và không phải ngẫu nhiên mà một nhân vật cao ngạo cổ quái như Hoàng Dược Sư lại gây được ấn tượng vô cùng sâu sắc đối với người đọc. Ông chẳng thèm coi cái đạo lí giang hồ vào đâu và suốt đời, ông đạp đổ thị phi, xóa nhòa tà chính mà chỉ tôn thờ một điều </w:t>
      </w:r>
      <w:r>
        <w:rPr>
          <w:color w:val="191970"/>
        </w:rPr>
        <w:t>duy nhất : đó là sự tự do tuyệt đối của chính mình. Ông được gán ngoại hiệu Đông Tà chỉ vì đối với ông, mọi phân biệt chính tà thiện ác trên giang hồ đều là trò hề, thậm chí ngu xuẩn, vì chúng không hề có thực mà chỉ là những nhãn hiệu ! Xét cho cùng, đó c</w:t>
      </w:r>
      <w:r>
        <w:rPr>
          <w:color w:val="191970"/>
        </w:rPr>
        <w:t>ũng có thể là sự phản kháng lại định kiến xã hội của một tâm hồn minh triết hay một loại l’ homme révolté -con người phản kháng - của A.Camus trong võ học ! Một Tạ Tốn sẵn sàng trích dẫn sử sách để biện minh cho việc sát nhân của mình. Ta gặp lại lối cưỡng</w:t>
      </w:r>
      <w:r>
        <w:rPr>
          <w:color w:val="191970"/>
        </w:rPr>
        <w:t xml:space="preserve"> từ đoạt lí mà Đạo Chích dùng để công kích Khổng Tử trong Nam hoa kinh (Nam hoa kinh, Tạp thiên, chương Đạo chích). </w:t>
      </w:r>
      <w:r>
        <w:rPr>
          <w:color w:val="191970"/>
        </w:rPr>
        <w:br/>
      </w:r>
      <w:r>
        <w:rPr>
          <w:color w:val="191970"/>
        </w:rPr>
        <w:t>Có phải Kim Dung muốn xoá bỏ mọi phân biệt chính tà để đẩy tất cả đến chỗ hoài nghi, xoá bỏ biên giới thị phi để đi đến một quan điểm hư vô</w:t>
      </w:r>
      <w:r>
        <w:rPr>
          <w:color w:val="191970"/>
        </w:rPr>
        <w:t xml:space="preserve"> chủ nghiã (nihilisme) trong đức lí ? Không, Kim Dung có một cách nhìn khác về đức lí dưới quan điểm võ học. Đó là nỗ lực muốn thay thế các phạm trù chính tà thiện ác theo tiêu chuẩn nhân văn và qui định xã hội bằng các nguyên lí trong tự nhiên: Âm và Dươn</w:t>
      </w:r>
      <w:r>
        <w:rPr>
          <w:color w:val="191970"/>
        </w:rPr>
        <w:t xml:space="preserve">g. Dường như chỉ trong tác phẩm Kim Dung, võ học mới được chia thành hai phạm trù đối lập tương đối rõ rệt : Âm công và Dương công. Võ học thuộc Âm công thì thường biến hoá phức tạp, thâm hiểm và tàn độc, võ học thuộc Dương công thì cương mãnh, dứt khoát, </w:t>
      </w:r>
      <w:r>
        <w:rPr>
          <w:color w:val="191970"/>
        </w:rPr>
        <w:t>minh bạch. Thông thường phe Ma giáo sử dụng môn võ thuộc Âm công và phe Chính giáo sư dụng môn võ thuộc Dương công. Võ công giờ đây đã trở thành một thứ chứng minh thư để xác định nguồn gốc. Mà đã là võ công thì thứ nào, dù là Âm hay Dương, lại không thể g</w:t>
      </w:r>
      <w:r>
        <w:rPr>
          <w:color w:val="191970"/>
        </w:rPr>
        <w:t>iết người ?.</w:t>
      </w:r>
      <w:r>
        <w:rPr>
          <w:color w:val="191970"/>
        </w:rPr>
        <w:br/>
      </w:r>
      <w:r>
        <w:rPr>
          <w:color w:val="191970"/>
        </w:rPr>
        <w:t>Trong thiên nhiên vốn không có thiện ác, cũng không hề có sự phân biệt chính tà. Một cơn cuồng phong kéo qua gây bao tang tóc là ác hay là thiện ? Có lẽ Kim Dung muốn nối tiếp và triển khai quan điểm của bậc đại nho đời Tống là Trình Hạo Thiện</w:t>
      </w:r>
      <w:r>
        <w:rPr>
          <w:color w:val="191970"/>
        </w:rPr>
        <w:t xml:space="preserve"> ác giai thiên lí (Thiện hay ác cũng đều là thiên lí cả). Âm hay Dương cũng chỉ là hai mặt của tự nhiên. Chúng đối lập bổ sung cho nhau, mâu thuẫn đối kháng và chuyển hoá lẫn nhau trong sự hoà điệu vĩ đại. Không hề có việc cái này sẽ triệt tiêu toàn bộ cái</w:t>
      </w:r>
      <w:r>
        <w:rPr>
          <w:color w:val="191970"/>
        </w:rPr>
        <w:t xml:space="preserve"> kia. Võ công trong Thánh hỏa lệnh có cao siêu đến đâu đi nữa vẫn bị vây khổn trong vòng Phục ma khuyên của ba vị cao tăng Thiếu lâm tự. Thiên thủ như lai chưởng của Phương Chứng đại sư biến hoá kì diệu là thế nhưng cũng không thể thắng nổi chưởng pháp chậ</w:t>
      </w:r>
      <w:r>
        <w:rPr>
          <w:color w:val="191970"/>
        </w:rPr>
        <w:t xml:space="preserve">m chạp, thô phác của Nhậm Ngã Hành!. </w:t>
      </w:r>
      <w:r>
        <w:rPr>
          <w:color w:val="191970"/>
        </w:rPr>
        <w:br/>
      </w:r>
      <w:r>
        <w:rPr>
          <w:color w:val="191970"/>
        </w:rPr>
        <w:t>Trang tử đã viết hàng vạn lời trong Nam hoa kinh, đặc biệt là thiên Tề vật luận, chỉ để chứng minh rằng phân biệt rạch ròi thị phi là điều không thể, vì đó là những vấn đề của vô cùng (Thị diệc nhất vô cùng, phi diệc n</w:t>
      </w:r>
      <w:r>
        <w:rPr>
          <w:color w:val="191970"/>
        </w:rPr>
        <w:t>hất vô cùng dã - Nam hoa kinh, Tề Vật luận). Kim Dung viết hàng chục pho sách cũng là một cách để nối tiếp truyền thống trên. Đã hơn một lần, Kim Dung cố gắng đưa đến một tổng hợp chính tà bằng tình yêu cũng như tình bằng hữu. Tình yêu Trương Thúy Sơn và H</w:t>
      </w:r>
      <w:r>
        <w:rPr>
          <w:color w:val="191970"/>
        </w:rPr>
        <w:t xml:space="preserve">ân Tố Tố cùng </w:t>
      </w:r>
      <w:r>
        <w:rPr>
          <w:color w:val="191970"/>
        </w:rPr>
        <w:lastRenderedPageBreak/>
        <w:t xml:space="preserve">tình bằng hữu tri âm giữa Khúc Dương với Lưu Chính Phong cho dù có kết thúc trong đau thương đi nữa thì điều đó cũng cho thấy nỗ lực của Kim Dung muốn chống lại định kiến, nhằm mở rộng tâm thức nhân gian để con người nhìn lại vấn đề !. Dường </w:t>
      </w:r>
      <w:r>
        <w:rPr>
          <w:color w:val="191970"/>
        </w:rPr>
        <w:t>như những tâm hồn lớn, Đông cũng như Tây, đều có cách nhìn sâu thẳm về bản chất của cái gọi là tà chính thị phi. Cái nhìn đó sẽ vượt qua đức lí thông thường để nhận thức vấn đêù dưới làn ánh sáng của Đức Lí Uyên Nguyên (éthique Originelle ). Biết đâu cái C</w:t>
      </w:r>
      <w:r>
        <w:rPr>
          <w:color w:val="191970"/>
        </w:rPr>
        <w:t>hính hôm nay sẽ là cái Tà của ngày mai và cái Thị ngày mai sẽ là cái Phi của ngày sau nữa ! Nguyễn Du ắt hẳn đã lịch hành hết cuộc bể dâu mới nói được Thị phi tận thuộc thiên niên sự ( Vấn đề đúng hay sai đều thuộc vào chuyện của ngàn năm.- Vịnh Tần Cối tư</w:t>
      </w:r>
      <w:r>
        <w:rPr>
          <w:color w:val="191970"/>
        </w:rPr>
        <w:t>ợng).</w:t>
      </w:r>
      <w:r>
        <w:rPr>
          <w:color w:val="191970"/>
        </w:rPr>
        <w:br/>
      </w:r>
      <w:r>
        <w:rPr>
          <w:color w:val="191970"/>
        </w:rPr>
        <w:t>Nhìn qua phương Tây, ta vẫn có thể gặp được một chút hoà âm cộng hưởng. Một tâm hồn cuồng ngạo và nổi loạn với truyền thống như Đông tà Hoàng Dược Sư biết đâu sẽ tìm được mối thanh khí ứng cầu trong tư tưởng của một Shakespeare : There is nothing eit</w:t>
      </w:r>
      <w:r>
        <w:rPr>
          <w:color w:val="191970"/>
        </w:rPr>
        <w:t xml:space="preserve">her good or bar but thinking makes it so [1], hay trong một Emerson : Good and bad are but names very readily transferable to that or to this. [2] </w:t>
      </w:r>
      <w:r>
        <w:rPr>
          <w:color w:val="191970"/>
        </w:rPr>
        <w:br/>
      </w:r>
      <w:r>
        <w:rPr>
          <w:color w:val="191970"/>
        </w:rPr>
        <w:t xml:space="preserve">Có phải chăng đó là chỗ gặp gỡ nhỏ giữa Đông và Tây trong những tâm hồn lớn ? </w:t>
      </w:r>
      <w:r>
        <w:rPr>
          <w:color w:val="191970"/>
        </w:rPr>
        <w:br/>
      </w:r>
      <w:r>
        <w:rPr>
          <w:color w:val="191970"/>
        </w:rPr>
        <w:br/>
      </w:r>
      <w:r>
        <w:rPr>
          <w:color w:val="191970"/>
        </w:rPr>
        <w:t>Chú giải của tác giả bài viế</w:t>
      </w:r>
      <w:r>
        <w:rPr>
          <w:color w:val="191970"/>
        </w:rPr>
        <w:t xml:space="preserve">t: </w:t>
      </w:r>
      <w:r>
        <w:rPr>
          <w:color w:val="191970"/>
        </w:rPr>
        <w:br/>
      </w:r>
      <w:r>
        <w:rPr>
          <w:color w:val="191970"/>
        </w:rPr>
        <w:t xml:space="preserve">[1] Không có gì tốt hay xấu, mà chính do ta nghĩ thế nào thì nó ra thế ấy (Hamlet, Act II, Scene II ) </w:t>
      </w:r>
      <w:r>
        <w:rPr>
          <w:color w:val="191970"/>
        </w:rPr>
        <w:br/>
      </w:r>
      <w:r>
        <w:rPr>
          <w:color w:val="191970"/>
        </w:rPr>
        <w:t>[2] Thiện ác chính tà cũng chỉ là các danh từ, chúng có có thể hoán chuyển dễ dàng từ cái này sang cái kia ( Self -Reliance, Emerson, The Havard Clas</w:t>
      </w:r>
      <w:r>
        <w:rPr>
          <w:color w:val="191970"/>
        </w:rPr>
        <w:t>sics, tr.62 )</w:t>
      </w:r>
      <w:r>
        <w:t xml:space="preserve"> </w:t>
      </w:r>
      <w:r>
        <w:br/>
      </w:r>
    </w:p>
    <w:p w:rsidR="00000000" w:rsidRDefault="00D126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6BD">
      <w:r>
        <w:separator/>
      </w:r>
    </w:p>
  </w:endnote>
  <w:endnote w:type="continuationSeparator" w:id="0">
    <w:p w:rsidR="00000000" w:rsidRDefault="00D1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26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6BD">
      <w:r>
        <w:separator/>
      </w:r>
    </w:p>
  </w:footnote>
  <w:footnote w:type="continuationSeparator" w:id="0">
    <w:p w:rsidR="00000000" w:rsidRDefault="00D1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26BD">
    <w:pPr>
      <w:pStyle w:val="Header"/>
      <w:tabs>
        <w:tab w:val="clear" w:pos="4844"/>
        <w:tab w:val="clear" w:pos="9689"/>
        <w:tab w:val="right" w:pos="9720"/>
      </w:tabs>
      <w:rPr>
        <w:color w:val="0070C0"/>
        <w:sz w:val="26"/>
      </w:rPr>
    </w:pPr>
    <w:r>
      <w:rPr>
        <w:color w:val="0070C0"/>
        <w:sz w:val="26"/>
      </w:rPr>
      <w:t>NGHI VẤN ĐẠO LÝ QUA KIẾN GIẢI CỦA KIM DUNG</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F8A"/>
    <w:rsid w:val="00D126BD"/>
    <w:rsid w:val="00E4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11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VẤN ĐẠO LÝ QUA KIẾN GIẢI CỦA KIM DUNG - Huỳnh Ngọc Chiến</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