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4903" w:rsidRDefault="00933FD8" w:rsidP="00C73EE4">
      <w:pPr>
        <w:pStyle w:val="Heading1"/>
      </w:pPr>
      <w:r>
        <w:t>Sơ đồ</w:t>
      </w:r>
      <w:r w:rsidR="00B74903" w:rsidRPr="00284747">
        <w:t xml:space="preserve"> thực hiện </w:t>
      </w:r>
    </w:p>
    <w:p w:rsidR="00C73EE4" w:rsidRDefault="00245C22" w:rsidP="00C73EE4">
      <w:pPr>
        <w:pStyle w:val="Heading2"/>
      </w:pPr>
      <w:r>
        <w:t>Danh mục dữ liệu khảo sát/thu thập</w:t>
      </w:r>
    </w:p>
    <w:p w:rsidR="00C73EE4" w:rsidRDefault="00C73EE4" w:rsidP="00C73EE4"/>
    <w:p w:rsidR="00B74903" w:rsidRDefault="00245C22" w:rsidP="007A376E">
      <w:r>
        <w:rPr>
          <w:noProof/>
        </w:rPr>
        <w:drawing>
          <wp:inline distT="0" distB="0" distL="0" distR="0">
            <wp:extent cx="6057900" cy="3559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3559810"/>
                    </a:xfrm>
                    <a:prstGeom prst="rect">
                      <a:avLst/>
                    </a:prstGeom>
                    <a:noFill/>
                    <a:ln>
                      <a:noFill/>
                    </a:ln>
                  </pic:spPr>
                </pic:pic>
              </a:graphicData>
            </a:graphic>
          </wp:inline>
        </w:drawing>
      </w:r>
    </w:p>
    <w:p w:rsidR="007A376E" w:rsidRDefault="00697E39" w:rsidP="007A376E">
      <w:r>
        <w:t>Đây là danh mục dữ liệu cần thu thập để vận hành hệ thống.</w:t>
      </w:r>
      <w:bookmarkStart w:id="0" w:name="_GoBack"/>
      <w:bookmarkEnd w:id="0"/>
    </w:p>
    <w:p w:rsidR="007A376E" w:rsidRDefault="007A376E" w:rsidP="007A376E">
      <w:pPr>
        <w:pStyle w:val="Heading2"/>
      </w:pPr>
      <w:r>
        <w:lastRenderedPageBreak/>
        <w:t>Quy trình chung</w:t>
      </w:r>
    </w:p>
    <w:p w:rsidR="007A376E" w:rsidRPr="007A376E" w:rsidRDefault="007A376E" w:rsidP="007A376E">
      <w:pPr>
        <w:jc w:val="center"/>
      </w:pPr>
      <w:r>
        <w:rPr>
          <w:noProof/>
        </w:rPr>
        <w:drawing>
          <wp:inline distT="0" distB="0" distL="0" distR="0">
            <wp:extent cx="4152900" cy="415979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4242" cy="4171159"/>
                    </a:xfrm>
                    <a:prstGeom prst="rect">
                      <a:avLst/>
                    </a:prstGeom>
                    <a:noFill/>
                    <a:ln>
                      <a:noFill/>
                    </a:ln>
                  </pic:spPr>
                </pic:pic>
              </a:graphicData>
            </a:graphic>
          </wp:inline>
        </w:drawing>
      </w:r>
    </w:p>
    <w:p w:rsidR="00B74903" w:rsidRPr="00284747" w:rsidRDefault="00B74903" w:rsidP="00B74903">
      <w:pPr>
        <w:spacing w:line="360" w:lineRule="auto"/>
        <w:jc w:val="both"/>
        <w:rPr>
          <w:b/>
          <w:szCs w:val="26"/>
        </w:rPr>
      </w:pPr>
    </w:p>
    <w:p w:rsidR="0033696B" w:rsidRDefault="00B74903" w:rsidP="00B74903">
      <w:pPr>
        <w:spacing w:line="360" w:lineRule="auto"/>
        <w:jc w:val="both"/>
        <w:rPr>
          <w:b/>
          <w:szCs w:val="26"/>
        </w:rPr>
      </w:pPr>
      <w:r w:rsidRPr="00284747">
        <w:rPr>
          <w:b/>
          <w:szCs w:val="26"/>
        </w:rPr>
        <w:t xml:space="preserve"> </w:t>
      </w:r>
    </w:p>
    <w:p w:rsidR="0033696B" w:rsidRDefault="0033696B" w:rsidP="00B74903">
      <w:pPr>
        <w:spacing w:line="360" w:lineRule="auto"/>
        <w:jc w:val="both"/>
        <w:rPr>
          <w:b/>
          <w:szCs w:val="26"/>
        </w:rPr>
      </w:pPr>
    </w:p>
    <w:p w:rsidR="0033696B" w:rsidRDefault="0033696B" w:rsidP="00B74903">
      <w:pPr>
        <w:spacing w:line="360" w:lineRule="auto"/>
        <w:jc w:val="both"/>
        <w:rPr>
          <w:b/>
          <w:szCs w:val="26"/>
        </w:rPr>
      </w:pPr>
    </w:p>
    <w:p w:rsidR="0033696B" w:rsidRDefault="0033696B" w:rsidP="00B74903">
      <w:pPr>
        <w:spacing w:line="360" w:lineRule="auto"/>
        <w:jc w:val="both"/>
        <w:rPr>
          <w:b/>
          <w:szCs w:val="26"/>
        </w:rPr>
      </w:pPr>
    </w:p>
    <w:p w:rsidR="0033696B" w:rsidRDefault="0033696B" w:rsidP="00B74903">
      <w:pPr>
        <w:spacing w:line="360" w:lineRule="auto"/>
        <w:jc w:val="both"/>
        <w:rPr>
          <w:b/>
          <w:szCs w:val="26"/>
        </w:rPr>
      </w:pPr>
    </w:p>
    <w:p w:rsidR="0033696B" w:rsidRDefault="0033696B" w:rsidP="00B74903">
      <w:pPr>
        <w:spacing w:line="360" w:lineRule="auto"/>
        <w:jc w:val="both"/>
        <w:rPr>
          <w:b/>
          <w:szCs w:val="26"/>
        </w:rPr>
      </w:pPr>
    </w:p>
    <w:p w:rsidR="0033696B" w:rsidRDefault="0033696B" w:rsidP="00B74903">
      <w:pPr>
        <w:spacing w:line="360" w:lineRule="auto"/>
        <w:jc w:val="both"/>
        <w:rPr>
          <w:b/>
          <w:szCs w:val="26"/>
        </w:rPr>
      </w:pPr>
    </w:p>
    <w:p w:rsidR="0033696B" w:rsidRDefault="0033696B" w:rsidP="00B74903">
      <w:pPr>
        <w:spacing w:line="360" w:lineRule="auto"/>
        <w:jc w:val="both"/>
        <w:rPr>
          <w:b/>
          <w:szCs w:val="26"/>
        </w:rPr>
      </w:pPr>
    </w:p>
    <w:p w:rsidR="0033696B" w:rsidRDefault="0033696B" w:rsidP="00B74903">
      <w:pPr>
        <w:spacing w:line="360" w:lineRule="auto"/>
        <w:jc w:val="both"/>
        <w:rPr>
          <w:b/>
          <w:szCs w:val="26"/>
        </w:rPr>
      </w:pPr>
    </w:p>
    <w:p w:rsidR="0033696B" w:rsidRDefault="0033696B" w:rsidP="00B74903">
      <w:pPr>
        <w:spacing w:line="360" w:lineRule="auto"/>
        <w:jc w:val="both"/>
        <w:rPr>
          <w:b/>
          <w:szCs w:val="26"/>
        </w:rPr>
      </w:pPr>
    </w:p>
    <w:p w:rsidR="0033696B" w:rsidRDefault="0033696B" w:rsidP="00B74903">
      <w:pPr>
        <w:spacing w:line="360" w:lineRule="auto"/>
        <w:jc w:val="both"/>
        <w:rPr>
          <w:b/>
          <w:szCs w:val="26"/>
        </w:rPr>
      </w:pPr>
    </w:p>
    <w:p w:rsidR="007A376E" w:rsidRDefault="007A376E" w:rsidP="00B74903">
      <w:pPr>
        <w:spacing w:line="360" w:lineRule="auto"/>
        <w:jc w:val="both"/>
        <w:rPr>
          <w:b/>
          <w:szCs w:val="26"/>
        </w:rPr>
      </w:pPr>
      <w:r>
        <w:rPr>
          <w:b/>
          <w:szCs w:val="26"/>
        </w:rPr>
        <w:lastRenderedPageBreak/>
        <w:t>Quy trình xử lý dữ liệu chi tiết</w:t>
      </w:r>
    </w:p>
    <w:p w:rsidR="007A376E" w:rsidRDefault="00177092" w:rsidP="00F760B3">
      <w:pPr>
        <w:spacing w:line="360" w:lineRule="auto"/>
        <w:jc w:val="center"/>
        <w:rPr>
          <w:b/>
          <w:szCs w:val="26"/>
        </w:rPr>
      </w:pPr>
      <w:r>
        <w:rPr>
          <w:noProof/>
        </w:rPr>
        <w:drawing>
          <wp:inline distT="0" distB="0" distL="0" distR="0">
            <wp:extent cx="4591050" cy="558193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5406" cy="5587227"/>
                    </a:xfrm>
                    <a:prstGeom prst="rect">
                      <a:avLst/>
                    </a:prstGeom>
                    <a:noFill/>
                    <a:ln>
                      <a:noFill/>
                    </a:ln>
                  </pic:spPr>
                </pic:pic>
              </a:graphicData>
            </a:graphic>
          </wp:inline>
        </w:drawing>
      </w:r>
    </w:p>
    <w:p w:rsidR="0033696B" w:rsidRDefault="0033696B" w:rsidP="00B74903">
      <w:pPr>
        <w:spacing w:line="360" w:lineRule="auto"/>
        <w:jc w:val="both"/>
        <w:rPr>
          <w:b/>
          <w:szCs w:val="26"/>
        </w:rPr>
      </w:pPr>
    </w:p>
    <w:p w:rsidR="00B74903" w:rsidRDefault="00B74903" w:rsidP="00933FD8">
      <w:pPr>
        <w:pStyle w:val="Heading1"/>
      </w:pPr>
      <w:r w:rsidRPr="00284747">
        <w:t xml:space="preserve"> Giải thích</w:t>
      </w:r>
    </w:p>
    <w:p w:rsidR="00B74903" w:rsidRPr="00284747" w:rsidRDefault="00B74903" w:rsidP="00330BB8">
      <w:pPr>
        <w:pStyle w:val="Heading2"/>
      </w:pPr>
      <w:r w:rsidRPr="00284747">
        <w:t>Chuyển đổi định dạng dữ liệu</w:t>
      </w:r>
      <w:r w:rsidR="008E6B2B">
        <w:t xml:space="preserve"> sang GeoDatabase</w:t>
      </w:r>
    </w:p>
    <w:p w:rsidR="00B74903" w:rsidRPr="00284747" w:rsidRDefault="00B74903" w:rsidP="00B74903">
      <w:pPr>
        <w:numPr>
          <w:ilvl w:val="0"/>
          <w:numId w:val="2"/>
        </w:numPr>
        <w:spacing w:after="0" w:line="360" w:lineRule="auto"/>
        <w:jc w:val="both"/>
        <w:rPr>
          <w:szCs w:val="26"/>
        </w:rPr>
      </w:pPr>
      <w:r w:rsidRPr="00284747">
        <w:rPr>
          <w:szCs w:val="26"/>
        </w:rPr>
        <w:t>Phần mềm sử dụng: ArcGIS bản 10.2</w:t>
      </w:r>
    </w:p>
    <w:p w:rsidR="00B74903" w:rsidRPr="00284747" w:rsidRDefault="00B74903" w:rsidP="00B74903">
      <w:pPr>
        <w:numPr>
          <w:ilvl w:val="0"/>
          <w:numId w:val="2"/>
        </w:numPr>
        <w:spacing w:after="0" w:line="360" w:lineRule="auto"/>
        <w:jc w:val="both"/>
        <w:rPr>
          <w:szCs w:val="26"/>
        </w:rPr>
      </w:pPr>
      <w:r w:rsidRPr="00284747">
        <w:rPr>
          <w:szCs w:val="26"/>
        </w:rPr>
        <w:t>Công cụ sử dụng: Feature Class to Geodatabase (multiple)</w:t>
      </w:r>
    </w:p>
    <w:p w:rsidR="00B74903" w:rsidRPr="00284747" w:rsidRDefault="00B74903" w:rsidP="00B74903">
      <w:pPr>
        <w:numPr>
          <w:ilvl w:val="1"/>
          <w:numId w:val="2"/>
        </w:numPr>
        <w:spacing w:after="0" w:line="360" w:lineRule="auto"/>
        <w:jc w:val="both"/>
        <w:rPr>
          <w:szCs w:val="26"/>
        </w:rPr>
      </w:pPr>
      <w:r w:rsidRPr="00284747">
        <w:rPr>
          <w:szCs w:val="26"/>
        </w:rPr>
        <w:t>Chức năng: cho phép chuyển đổi định dạng của nhiều lớp dữ liệu sang Geodatabase.</w:t>
      </w:r>
    </w:p>
    <w:p w:rsidR="00B74903" w:rsidRPr="00284747" w:rsidRDefault="00B74903" w:rsidP="00B74903">
      <w:pPr>
        <w:numPr>
          <w:ilvl w:val="1"/>
          <w:numId w:val="2"/>
        </w:numPr>
        <w:spacing w:after="0" w:line="360" w:lineRule="auto"/>
        <w:jc w:val="both"/>
        <w:rPr>
          <w:szCs w:val="26"/>
        </w:rPr>
      </w:pPr>
      <w:r w:rsidRPr="00284747">
        <w:rPr>
          <w:szCs w:val="26"/>
        </w:rPr>
        <w:t>Vị trí: ArcToolbox =&gt; Conversion Tools =&gt; Feature Class to Geodatabase (multiple).</w:t>
      </w:r>
    </w:p>
    <w:p w:rsidR="00B74903" w:rsidRDefault="00B74903" w:rsidP="00B74903">
      <w:pPr>
        <w:numPr>
          <w:ilvl w:val="0"/>
          <w:numId w:val="3"/>
        </w:numPr>
        <w:spacing w:after="0" w:line="360" w:lineRule="auto"/>
        <w:jc w:val="both"/>
        <w:rPr>
          <w:szCs w:val="26"/>
        </w:rPr>
      </w:pPr>
      <w:r w:rsidRPr="00284747">
        <w:rPr>
          <w:szCs w:val="26"/>
        </w:rPr>
        <w:lastRenderedPageBreak/>
        <w:t>Chuyển trực tiếp các đối tượng từ định dạng *DGN sang Geodatabase bằng công cụ Feature Class to Geodatabase (multiple), riêng đối tượng địa hình để lấy được thuộc tính giá trị độ cao thì cần phải chuyển sang dạng 3D trước (bằng phần mềm MicroStation) rồi sau đó mới chuyển dữ liệu từ dạng 3D sang Geodatabase.</w:t>
      </w:r>
    </w:p>
    <w:p w:rsidR="0052252B" w:rsidRDefault="001B3F4D" w:rsidP="00B74903">
      <w:pPr>
        <w:numPr>
          <w:ilvl w:val="0"/>
          <w:numId w:val="3"/>
        </w:numPr>
        <w:spacing w:after="0" w:line="360" w:lineRule="auto"/>
        <w:jc w:val="both"/>
        <w:rPr>
          <w:szCs w:val="26"/>
        </w:rPr>
      </w:pPr>
      <w:r>
        <w:rPr>
          <w:szCs w:val="26"/>
        </w:rPr>
        <w:t>Đối với dữ liệu dạng CAD có thể dùng các công cụ:</w:t>
      </w:r>
    </w:p>
    <w:p w:rsidR="001B3F4D" w:rsidRDefault="001B3F4D" w:rsidP="001B3F4D">
      <w:pPr>
        <w:numPr>
          <w:ilvl w:val="1"/>
          <w:numId w:val="3"/>
        </w:numPr>
        <w:spacing w:after="0" w:line="360" w:lineRule="auto"/>
        <w:jc w:val="both"/>
        <w:rPr>
          <w:szCs w:val="26"/>
        </w:rPr>
      </w:pPr>
      <w:r w:rsidRPr="001B3F4D">
        <w:rPr>
          <w:szCs w:val="26"/>
        </w:rPr>
        <w:t>CAD To Geodatabase tool</w:t>
      </w:r>
    </w:p>
    <w:p w:rsidR="001B3F4D" w:rsidRDefault="001B3F4D" w:rsidP="001B3F4D">
      <w:pPr>
        <w:numPr>
          <w:ilvl w:val="1"/>
          <w:numId w:val="3"/>
        </w:numPr>
        <w:spacing w:after="0" w:line="360" w:lineRule="auto"/>
        <w:jc w:val="both"/>
        <w:rPr>
          <w:szCs w:val="26"/>
        </w:rPr>
      </w:pPr>
      <w:r w:rsidRPr="001B3F4D">
        <w:rPr>
          <w:szCs w:val="26"/>
        </w:rPr>
        <w:t>Import CAD Annotation tool</w:t>
      </w:r>
    </w:p>
    <w:p w:rsidR="001B3F4D" w:rsidRPr="001B3F4D" w:rsidRDefault="001B3F4D" w:rsidP="001B3F4D">
      <w:pPr>
        <w:numPr>
          <w:ilvl w:val="1"/>
          <w:numId w:val="3"/>
        </w:numPr>
        <w:spacing w:after="0" w:line="360" w:lineRule="auto"/>
        <w:jc w:val="both"/>
        <w:rPr>
          <w:szCs w:val="26"/>
        </w:rPr>
      </w:pPr>
      <w:r w:rsidRPr="00284747">
        <w:rPr>
          <w:szCs w:val="26"/>
        </w:rPr>
        <w:t xml:space="preserve">Vị trí: ArcToolbox =&gt; Conversion Tools =&gt; </w:t>
      </w:r>
      <w:r>
        <w:rPr>
          <w:szCs w:val="26"/>
        </w:rPr>
        <w:t>To Geodatabase</w:t>
      </w:r>
      <w:r w:rsidR="006E0120">
        <w:rPr>
          <w:szCs w:val="26"/>
        </w:rPr>
        <w:t xml:space="preserve"> =&gt; …</w:t>
      </w:r>
      <w:r w:rsidRPr="00284747">
        <w:rPr>
          <w:szCs w:val="26"/>
        </w:rPr>
        <w:t>.</w:t>
      </w:r>
    </w:p>
    <w:p w:rsidR="001B3F4D" w:rsidRDefault="001B3F4D" w:rsidP="006224ED">
      <w:pPr>
        <w:spacing w:after="0" w:line="360" w:lineRule="auto"/>
        <w:jc w:val="center"/>
        <w:rPr>
          <w:szCs w:val="26"/>
        </w:rPr>
      </w:pPr>
      <w:r>
        <w:rPr>
          <w:noProof/>
        </w:rPr>
        <w:drawing>
          <wp:inline distT="0" distB="0" distL="0" distR="0" wp14:anchorId="4053BFCE" wp14:editId="4EC625E4">
            <wp:extent cx="363855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8550" cy="2057400"/>
                    </a:xfrm>
                    <a:prstGeom prst="rect">
                      <a:avLst/>
                    </a:prstGeom>
                  </pic:spPr>
                </pic:pic>
              </a:graphicData>
            </a:graphic>
          </wp:inline>
        </w:drawing>
      </w:r>
    </w:p>
    <w:p w:rsidR="006224ED" w:rsidRDefault="006224ED" w:rsidP="006224ED"/>
    <w:p w:rsidR="008E6B2B" w:rsidRDefault="008E6B2B" w:rsidP="006224ED">
      <w:pPr>
        <w:pStyle w:val="Heading2"/>
      </w:pPr>
      <w:r>
        <w:t>Kiểm tra lỗi bản đồ thu thập</w:t>
      </w:r>
    </w:p>
    <w:p w:rsidR="00B74903" w:rsidRPr="00284747" w:rsidRDefault="00B74903" w:rsidP="006224ED">
      <w:pPr>
        <w:pStyle w:val="Heading3"/>
      </w:pPr>
      <w:r w:rsidRPr="00284747">
        <w:t>Ghép mảnh dữ liệu</w:t>
      </w:r>
    </w:p>
    <w:p w:rsidR="00B74903" w:rsidRPr="00284747" w:rsidRDefault="00B74903" w:rsidP="00F20547">
      <w:pPr>
        <w:numPr>
          <w:ilvl w:val="0"/>
          <w:numId w:val="2"/>
        </w:numPr>
        <w:spacing w:after="0" w:line="360" w:lineRule="auto"/>
        <w:jc w:val="both"/>
        <w:rPr>
          <w:szCs w:val="26"/>
        </w:rPr>
      </w:pPr>
      <w:r w:rsidRPr="00284747">
        <w:rPr>
          <w:szCs w:val="26"/>
        </w:rPr>
        <w:t>Phần mềm sử dụng: ArcGIS bản 10.2</w:t>
      </w:r>
    </w:p>
    <w:p w:rsidR="00B74903" w:rsidRPr="00284747" w:rsidRDefault="00B74903" w:rsidP="00F20547">
      <w:pPr>
        <w:numPr>
          <w:ilvl w:val="0"/>
          <w:numId w:val="2"/>
        </w:numPr>
        <w:spacing w:after="0" w:line="360" w:lineRule="auto"/>
        <w:jc w:val="both"/>
        <w:rPr>
          <w:szCs w:val="26"/>
        </w:rPr>
      </w:pPr>
      <w:r w:rsidRPr="00284747">
        <w:rPr>
          <w:szCs w:val="26"/>
        </w:rPr>
        <w:t>Công cụ sử dụng: Merge</w:t>
      </w:r>
    </w:p>
    <w:p w:rsidR="00B74903" w:rsidRPr="00284747" w:rsidRDefault="00B74903" w:rsidP="00B74903">
      <w:pPr>
        <w:numPr>
          <w:ilvl w:val="0"/>
          <w:numId w:val="5"/>
        </w:numPr>
        <w:spacing w:after="0" w:line="360" w:lineRule="auto"/>
        <w:jc w:val="both"/>
        <w:rPr>
          <w:szCs w:val="26"/>
        </w:rPr>
      </w:pPr>
      <w:r w:rsidRPr="00284747">
        <w:rPr>
          <w:szCs w:val="26"/>
        </w:rPr>
        <w:t>Chức năng: nhóm các đối tượng cùng loại và cùng kiểu đồ họa (điểm, đường, vùng) lại với nhau thành một mảnh thống nhất.</w:t>
      </w:r>
    </w:p>
    <w:p w:rsidR="00B74903" w:rsidRPr="00284747" w:rsidRDefault="00B74903" w:rsidP="00B74903">
      <w:pPr>
        <w:pStyle w:val="ListParagraph"/>
        <w:numPr>
          <w:ilvl w:val="0"/>
          <w:numId w:val="5"/>
        </w:numPr>
        <w:spacing w:after="0" w:line="360" w:lineRule="auto"/>
        <w:jc w:val="both"/>
        <w:rPr>
          <w:rFonts w:ascii="Times New Roman" w:hAnsi="Times New Roman"/>
          <w:szCs w:val="26"/>
        </w:rPr>
      </w:pPr>
      <w:r w:rsidRPr="00284747">
        <w:rPr>
          <w:rFonts w:ascii="Times New Roman" w:hAnsi="Times New Roman"/>
          <w:szCs w:val="26"/>
        </w:rPr>
        <w:t>Vị trí: ArcToolBox =&gt;Data Management Tools=&gt;General=&gt; Merge</w:t>
      </w:r>
    </w:p>
    <w:p w:rsidR="00B74903" w:rsidRPr="00284747" w:rsidRDefault="00B74903" w:rsidP="00F20547">
      <w:pPr>
        <w:pStyle w:val="Heading3"/>
      </w:pPr>
      <w:r w:rsidRPr="00284747">
        <w:t>Tách lớp</w:t>
      </w:r>
    </w:p>
    <w:p w:rsidR="00B74903" w:rsidRPr="00284747" w:rsidRDefault="00B74903" w:rsidP="00B74903">
      <w:pPr>
        <w:numPr>
          <w:ilvl w:val="0"/>
          <w:numId w:val="3"/>
        </w:numPr>
        <w:spacing w:after="0" w:line="360" w:lineRule="auto"/>
        <w:jc w:val="both"/>
        <w:rPr>
          <w:szCs w:val="26"/>
        </w:rPr>
      </w:pPr>
      <w:r w:rsidRPr="00284747">
        <w:rPr>
          <w:szCs w:val="26"/>
        </w:rPr>
        <w:t>Phần mềm sử dụng: ArcGIS bản 10.2</w:t>
      </w:r>
    </w:p>
    <w:p w:rsidR="00B74903" w:rsidRPr="00284747" w:rsidRDefault="00B74903" w:rsidP="00B74903">
      <w:pPr>
        <w:pStyle w:val="ListParagraph"/>
        <w:numPr>
          <w:ilvl w:val="0"/>
          <w:numId w:val="3"/>
        </w:numPr>
        <w:spacing w:after="0" w:line="360" w:lineRule="auto"/>
        <w:jc w:val="both"/>
        <w:rPr>
          <w:rFonts w:ascii="Times New Roman" w:hAnsi="Times New Roman"/>
          <w:szCs w:val="26"/>
        </w:rPr>
      </w:pPr>
      <w:r w:rsidRPr="00284747">
        <w:rPr>
          <w:rFonts w:ascii="Times New Roman" w:hAnsi="Times New Roman"/>
          <w:szCs w:val="26"/>
        </w:rPr>
        <w:t>Trong mỗi nhóm dữ liệu: Địa hình, Dân cư, Giao thông, Ranh giới, Thủy hệ và Thực vật thực hiện khảo sát bộ dữ liệu về mặt định dạng  ( Polygon, Polyline, Point) và thuộc tính. Chọn lọc và rút trích cũng như nhóm các đối tượng có cùng thuộc tính, định dạng thành các lớp dữ liệu phù hợp theo quy định của thông tư 20/2014/TT-BTNMT.</w:t>
      </w:r>
    </w:p>
    <w:p w:rsidR="00B74903" w:rsidRPr="00284747" w:rsidRDefault="00B74903" w:rsidP="00B74903">
      <w:pPr>
        <w:pStyle w:val="ListParagraph"/>
        <w:numPr>
          <w:ilvl w:val="0"/>
          <w:numId w:val="3"/>
        </w:numPr>
        <w:spacing w:after="0" w:line="360" w:lineRule="auto"/>
        <w:jc w:val="both"/>
        <w:rPr>
          <w:rFonts w:ascii="Times New Roman" w:hAnsi="Times New Roman"/>
          <w:szCs w:val="26"/>
        </w:rPr>
      </w:pPr>
      <w:r w:rsidRPr="00284747">
        <w:rPr>
          <w:rFonts w:ascii="Times New Roman" w:hAnsi="Times New Roman"/>
          <w:szCs w:val="26"/>
        </w:rPr>
        <w:t xml:space="preserve">Một số công cụ sử dụng: </w:t>
      </w:r>
    </w:p>
    <w:p w:rsidR="00B74903" w:rsidRPr="00284747" w:rsidRDefault="00B74903" w:rsidP="00B74903">
      <w:pPr>
        <w:pStyle w:val="ListParagraph"/>
        <w:spacing w:after="0" w:line="360" w:lineRule="auto"/>
        <w:ind w:left="1080"/>
        <w:jc w:val="both"/>
        <w:rPr>
          <w:rFonts w:ascii="Times New Roman" w:hAnsi="Times New Roman"/>
          <w:b/>
          <w:i/>
          <w:szCs w:val="26"/>
        </w:rPr>
      </w:pPr>
      <w:r w:rsidRPr="00284747">
        <w:rPr>
          <w:rFonts w:ascii="Times New Roman" w:hAnsi="Times New Roman"/>
          <w:b/>
          <w:i/>
          <w:szCs w:val="26"/>
        </w:rPr>
        <w:lastRenderedPageBreak/>
        <w:t>Collapse Dual Lines To Center</w:t>
      </w:r>
    </w:p>
    <w:p w:rsidR="00B74903" w:rsidRPr="00284747" w:rsidRDefault="00B74903" w:rsidP="00B74903">
      <w:pPr>
        <w:pStyle w:val="ListParagraph"/>
        <w:numPr>
          <w:ilvl w:val="1"/>
          <w:numId w:val="3"/>
        </w:numPr>
        <w:spacing w:after="0" w:line="360" w:lineRule="auto"/>
        <w:jc w:val="both"/>
        <w:rPr>
          <w:rFonts w:ascii="Times New Roman" w:hAnsi="Times New Roman"/>
          <w:szCs w:val="26"/>
        </w:rPr>
      </w:pPr>
      <w:r w:rsidRPr="00284747">
        <w:rPr>
          <w:rFonts w:ascii="Times New Roman" w:hAnsi="Times New Roman"/>
          <w:szCs w:val="26"/>
        </w:rPr>
        <w:t>Chức năng: Tạo tim cho dòng chảy</w:t>
      </w:r>
    </w:p>
    <w:p w:rsidR="00B74903" w:rsidRPr="00284747" w:rsidRDefault="00B74903" w:rsidP="00B74903">
      <w:pPr>
        <w:pStyle w:val="ListParagraph"/>
        <w:numPr>
          <w:ilvl w:val="1"/>
          <w:numId w:val="3"/>
        </w:numPr>
        <w:spacing w:after="0" w:line="360" w:lineRule="auto"/>
        <w:jc w:val="both"/>
        <w:rPr>
          <w:rFonts w:ascii="Times New Roman" w:hAnsi="Times New Roman"/>
          <w:b/>
          <w:i/>
          <w:szCs w:val="26"/>
        </w:rPr>
      </w:pPr>
      <w:r w:rsidRPr="00284747">
        <w:rPr>
          <w:rFonts w:ascii="Times New Roman" w:hAnsi="Times New Roman"/>
          <w:szCs w:val="26"/>
        </w:rPr>
        <w:t>Vị trí: ArcToolbox =&gt; Cartography Tools =&gt; Generalization =&gt; Collapse Dual Lines To Center</w:t>
      </w:r>
    </w:p>
    <w:p w:rsidR="00B74903" w:rsidRPr="00284747" w:rsidRDefault="00B74903" w:rsidP="00B74903">
      <w:pPr>
        <w:pStyle w:val="ListParagraph"/>
        <w:spacing w:after="0" w:line="360" w:lineRule="auto"/>
        <w:ind w:left="1080"/>
        <w:jc w:val="both"/>
        <w:rPr>
          <w:rFonts w:ascii="Times New Roman" w:hAnsi="Times New Roman"/>
          <w:szCs w:val="26"/>
        </w:rPr>
      </w:pPr>
      <w:r w:rsidRPr="00284747">
        <w:rPr>
          <w:rFonts w:ascii="Times New Roman" w:hAnsi="Times New Roman"/>
          <w:b/>
          <w:i/>
          <w:szCs w:val="26"/>
        </w:rPr>
        <w:t>Dissolve</w:t>
      </w:r>
    </w:p>
    <w:p w:rsidR="00B74903" w:rsidRPr="00284747" w:rsidRDefault="00B74903" w:rsidP="00B74903">
      <w:pPr>
        <w:pStyle w:val="ListParagraph"/>
        <w:numPr>
          <w:ilvl w:val="0"/>
          <w:numId w:val="7"/>
        </w:numPr>
        <w:spacing w:after="0" w:line="360" w:lineRule="auto"/>
        <w:jc w:val="both"/>
        <w:rPr>
          <w:rFonts w:ascii="Times New Roman" w:hAnsi="Times New Roman"/>
          <w:szCs w:val="26"/>
        </w:rPr>
      </w:pPr>
      <w:r w:rsidRPr="00284747">
        <w:rPr>
          <w:rFonts w:ascii="Times New Roman" w:hAnsi="Times New Roman"/>
          <w:szCs w:val="26"/>
        </w:rPr>
        <w:t>Chức năng: Gộp các đối tượng có cùng thuộc tính (nằm kề nhau) thành một đối tượng.</w:t>
      </w:r>
    </w:p>
    <w:p w:rsidR="00B74903" w:rsidRPr="00B71100" w:rsidRDefault="00B74903" w:rsidP="00B71100">
      <w:pPr>
        <w:pStyle w:val="ListParagraph"/>
        <w:numPr>
          <w:ilvl w:val="0"/>
          <w:numId w:val="7"/>
        </w:numPr>
        <w:spacing w:after="0" w:line="360" w:lineRule="auto"/>
        <w:jc w:val="both"/>
        <w:rPr>
          <w:szCs w:val="26"/>
        </w:rPr>
      </w:pPr>
      <w:r w:rsidRPr="00B71100">
        <w:rPr>
          <w:rFonts w:ascii="Times New Roman" w:hAnsi="Times New Roman"/>
          <w:szCs w:val="26"/>
        </w:rPr>
        <w:t>Vị trí: ArcToolbox =&gt; Data Management Tool =&gt; Generalization =&gt; Dissolve</w:t>
      </w:r>
      <w:r w:rsidRPr="00284747">
        <w:t xml:space="preserve"> </w:t>
      </w:r>
    </w:p>
    <w:p w:rsidR="00B71100" w:rsidRDefault="00140F2C" w:rsidP="00B71100">
      <w:pPr>
        <w:pStyle w:val="Heading2"/>
      </w:pPr>
      <w:r>
        <w:t>Chuyển đổi hệ tọa độ</w:t>
      </w:r>
    </w:p>
    <w:p w:rsidR="00820714" w:rsidRPr="00284747" w:rsidRDefault="00820714" w:rsidP="00820714">
      <w:pPr>
        <w:numPr>
          <w:ilvl w:val="0"/>
          <w:numId w:val="2"/>
        </w:numPr>
        <w:spacing w:after="0" w:line="360" w:lineRule="auto"/>
        <w:jc w:val="both"/>
        <w:rPr>
          <w:szCs w:val="26"/>
        </w:rPr>
      </w:pPr>
      <w:r w:rsidRPr="00284747">
        <w:rPr>
          <w:szCs w:val="26"/>
        </w:rPr>
        <w:t>Phần mềm sử dụng: ArcGIS bản 10.2</w:t>
      </w:r>
    </w:p>
    <w:p w:rsidR="00820714" w:rsidRPr="00284747" w:rsidRDefault="00820714" w:rsidP="00820714">
      <w:pPr>
        <w:numPr>
          <w:ilvl w:val="0"/>
          <w:numId w:val="2"/>
        </w:numPr>
        <w:spacing w:after="0" w:line="360" w:lineRule="auto"/>
        <w:jc w:val="both"/>
        <w:rPr>
          <w:szCs w:val="26"/>
        </w:rPr>
      </w:pPr>
      <w:r w:rsidRPr="00284747">
        <w:rPr>
          <w:szCs w:val="26"/>
        </w:rPr>
        <w:t>Công cụ sử dụng: Merge</w:t>
      </w:r>
    </w:p>
    <w:p w:rsidR="001B4E1A" w:rsidRDefault="00820714" w:rsidP="00820714">
      <w:pPr>
        <w:numPr>
          <w:ilvl w:val="0"/>
          <w:numId w:val="5"/>
        </w:numPr>
        <w:spacing w:after="0" w:line="360" w:lineRule="auto"/>
        <w:jc w:val="both"/>
        <w:rPr>
          <w:szCs w:val="26"/>
        </w:rPr>
      </w:pPr>
      <w:r w:rsidRPr="001B4E1A">
        <w:rPr>
          <w:szCs w:val="26"/>
        </w:rPr>
        <w:t xml:space="preserve">Chức năng: </w:t>
      </w:r>
      <w:r w:rsidR="00454D7D">
        <w:rPr>
          <w:szCs w:val="26"/>
        </w:rPr>
        <w:t>Chuyển đổi hệ tọa độ của dữ liệu</w:t>
      </w:r>
      <w:r w:rsidRPr="001B4E1A">
        <w:rPr>
          <w:szCs w:val="26"/>
        </w:rPr>
        <w:t>.</w:t>
      </w:r>
    </w:p>
    <w:p w:rsidR="00B71100" w:rsidRDefault="00820714" w:rsidP="00820714">
      <w:pPr>
        <w:numPr>
          <w:ilvl w:val="0"/>
          <w:numId w:val="5"/>
        </w:numPr>
        <w:spacing w:after="0" w:line="360" w:lineRule="auto"/>
        <w:jc w:val="both"/>
        <w:rPr>
          <w:szCs w:val="26"/>
        </w:rPr>
      </w:pPr>
      <w:r w:rsidRPr="001B4E1A">
        <w:rPr>
          <w:szCs w:val="26"/>
        </w:rPr>
        <w:t>Vị trí: ArcToolBox =&gt;Data Management Tools=&gt;</w:t>
      </w:r>
      <w:r w:rsidR="001B4E1A" w:rsidRPr="001B4E1A">
        <w:t xml:space="preserve"> </w:t>
      </w:r>
      <w:r w:rsidR="001B4E1A" w:rsidRPr="001B4E1A">
        <w:t>Projections and Transformations</w:t>
      </w:r>
    </w:p>
    <w:p w:rsidR="001B4E1A" w:rsidRPr="001B4E1A" w:rsidRDefault="00E31FBC" w:rsidP="009D495E">
      <w:pPr>
        <w:ind w:firstLine="720"/>
      </w:pPr>
      <w:r w:rsidRPr="0052052F">
        <w:rPr>
          <w:szCs w:val="26"/>
        </w:rPr>
        <w:t>Công cụ này được sử dụng để chuyển đổi tọa độ của dữ liệu sang hệ tọa độ WGS-84 để tải lên hệ thống cũng như</w:t>
      </w:r>
      <w:r>
        <w:t xml:space="preserve"> VN-2000 để giao nộp sản phẩm.</w:t>
      </w:r>
    </w:p>
    <w:p w:rsidR="001B4E1A" w:rsidRPr="00B71100" w:rsidRDefault="001B4E1A" w:rsidP="001B4E1A">
      <w:pPr>
        <w:jc w:val="center"/>
      </w:pPr>
      <w:r>
        <w:rPr>
          <w:noProof/>
        </w:rPr>
        <w:drawing>
          <wp:inline distT="0" distB="0" distL="0" distR="0" wp14:anchorId="02222C8D" wp14:editId="35E9E3D5">
            <wp:extent cx="3409950" cy="2095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9950" cy="2095500"/>
                    </a:xfrm>
                    <a:prstGeom prst="rect">
                      <a:avLst/>
                    </a:prstGeom>
                  </pic:spPr>
                </pic:pic>
              </a:graphicData>
            </a:graphic>
          </wp:inline>
        </w:drawing>
      </w:r>
    </w:p>
    <w:p w:rsidR="00B74903" w:rsidRPr="00284747" w:rsidRDefault="00B74903" w:rsidP="00B71100">
      <w:pPr>
        <w:pStyle w:val="Heading2"/>
      </w:pPr>
      <w:r w:rsidRPr="00284747">
        <w:t xml:space="preserve"> Cập nhật thuộc tính</w:t>
      </w:r>
    </w:p>
    <w:p w:rsidR="00B74903" w:rsidRPr="00284747" w:rsidRDefault="00B74903" w:rsidP="00B74903">
      <w:pPr>
        <w:pStyle w:val="ListParagraph"/>
        <w:numPr>
          <w:ilvl w:val="0"/>
          <w:numId w:val="6"/>
        </w:numPr>
        <w:ind w:left="1080"/>
        <w:jc w:val="both"/>
        <w:rPr>
          <w:rFonts w:ascii="Times New Roman" w:hAnsi="Times New Roman"/>
          <w:szCs w:val="26"/>
        </w:rPr>
      </w:pPr>
      <w:r w:rsidRPr="00284747">
        <w:rPr>
          <w:rFonts w:ascii="Times New Roman" w:hAnsi="Times New Roman"/>
          <w:szCs w:val="26"/>
        </w:rPr>
        <w:t>Thường trong mỗi lớp chỉ có thuộc tính về số hiệu của đối tượng (Level) nên để cập nhật thuộc tính cho lớp dữ liệu cần kiểm tra và sử dụng thuộc tính từ các đối tượng thuộc lớp điểm của nhóm lớp đó để cập nhật.</w:t>
      </w:r>
    </w:p>
    <w:p w:rsidR="00B74903" w:rsidRPr="00284747" w:rsidRDefault="00B74903" w:rsidP="00B74903">
      <w:pPr>
        <w:pStyle w:val="ListParagraph"/>
        <w:numPr>
          <w:ilvl w:val="0"/>
          <w:numId w:val="6"/>
        </w:numPr>
        <w:ind w:left="1080"/>
        <w:jc w:val="both"/>
        <w:rPr>
          <w:rFonts w:ascii="Times New Roman" w:hAnsi="Times New Roman"/>
          <w:szCs w:val="26"/>
        </w:rPr>
      </w:pPr>
      <w:r w:rsidRPr="00284747">
        <w:rPr>
          <w:rFonts w:ascii="Times New Roman" w:hAnsi="Times New Roman"/>
          <w:szCs w:val="26"/>
        </w:rPr>
        <w:t>Việc cập nhật có thể thực hiện bằng:</w:t>
      </w:r>
    </w:p>
    <w:p w:rsidR="00B74903" w:rsidRPr="00284747" w:rsidRDefault="00B74903" w:rsidP="00B74903">
      <w:pPr>
        <w:pStyle w:val="ListParagraph"/>
        <w:numPr>
          <w:ilvl w:val="0"/>
          <w:numId w:val="9"/>
        </w:numPr>
        <w:tabs>
          <w:tab w:val="clear" w:pos="2880"/>
        </w:tabs>
        <w:ind w:left="1800"/>
        <w:jc w:val="both"/>
        <w:rPr>
          <w:rFonts w:ascii="Times New Roman" w:hAnsi="Times New Roman"/>
          <w:szCs w:val="26"/>
        </w:rPr>
      </w:pPr>
      <w:r w:rsidRPr="00284747">
        <w:rPr>
          <w:rFonts w:ascii="Times New Roman" w:hAnsi="Times New Roman"/>
          <w:szCs w:val="26"/>
        </w:rPr>
        <w:t>Thao tác thủ công: nhập từng đối tượng</w:t>
      </w:r>
    </w:p>
    <w:p w:rsidR="00B74903" w:rsidRPr="00284747" w:rsidRDefault="00B74903" w:rsidP="00B74903">
      <w:pPr>
        <w:pStyle w:val="ListParagraph"/>
        <w:numPr>
          <w:ilvl w:val="0"/>
          <w:numId w:val="9"/>
        </w:numPr>
        <w:tabs>
          <w:tab w:val="clear" w:pos="2880"/>
        </w:tabs>
        <w:ind w:left="1800"/>
        <w:jc w:val="both"/>
        <w:rPr>
          <w:rFonts w:ascii="Times New Roman" w:hAnsi="Times New Roman"/>
          <w:szCs w:val="26"/>
        </w:rPr>
      </w:pPr>
      <w:r w:rsidRPr="00284747">
        <w:rPr>
          <w:rFonts w:ascii="Times New Roman" w:hAnsi="Times New Roman"/>
          <w:szCs w:val="26"/>
        </w:rPr>
        <w:t>Nhập nhiều đối tượng cùng tính chất bằng công cụ Field Caculator.</w:t>
      </w:r>
    </w:p>
    <w:p w:rsidR="00B74903" w:rsidRPr="00284747" w:rsidRDefault="00B74903" w:rsidP="00B74903">
      <w:pPr>
        <w:numPr>
          <w:ilvl w:val="0"/>
          <w:numId w:val="9"/>
        </w:numPr>
        <w:tabs>
          <w:tab w:val="clear" w:pos="2880"/>
        </w:tabs>
        <w:spacing w:after="0" w:line="360" w:lineRule="auto"/>
        <w:ind w:left="1800"/>
        <w:jc w:val="both"/>
        <w:rPr>
          <w:szCs w:val="26"/>
        </w:rPr>
      </w:pPr>
      <w:r w:rsidRPr="00284747">
        <w:rPr>
          <w:szCs w:val="26"/>
        </w:rPr>
        <w:lastRenderedPageBreak/>
        <w:t>Thực hiện Joins thuộc tính đối tượng theo không gian: tuy nhiên phương pháp này có thể dẫn đến sự nhầm lẫn, Join sai giữa các đối tượng nên sau khi thực hiện cần phải kiểm tra lại kết quả</w:t>
      </w:r>
    </w:p>
    <w:p w:rsidR="00B74903" w:rsidRDefault="00B74903" w:rsidP="00B74903">
      <w:pPr>
        <w:numPr>
          <w:ilvl w:val="0"/>
          <w:numId w:val="10"/>
        </w:numPr>
        <w:spacing w:after="0" w:line="360" w:lineRule="auto"/>
        <w:jc w:val="both"/>
        <w:rPr>
          <w:szCs w:val="26"/>
        </w:rPr>
      </w:pPr>
      <w:r>
        <w:rPr>
          <w:szCs w:val="26"/>
        </w:rPr>
        <w:t xml:space="preserve">Các nguồn tham khảo cập nhật nội dung thuộc tính: </w:t>
      </w:r>
    </w:p>
    <w:p w:rsidR="00B74903" w:rsidRDefault="00B74903" w:rsidP="00B74903">
      <w:pPr>
        <w:numPr>
          <w:ilvl w:val="1"/>
          <w:numId w:val="10"/>
        </w:numPr>
        <w:spacing w:after="0" w:line="360" w:lineRule="auto"/>
        <w:jc w:val="both"/>
        <w:rPr>
          <w:szCs w:val="26"/>
        </w:rPr>
      </w:pPr>
      <w:r>
        <w:rPr>
          <w:szCs w:val="26"/>
        </w:rPr>
        <w:t>Thông tư quy định kỹ thuật về mô hình cấu trúc, nội dung cơ sở dữ liệu nền địa lý tỷ lệ 1:50000</w:t>
      </w:r>
    </w:p>
    <w:p w:rsidR="00B74903" w:rsidRDefault="00B74903" w:rsidP="00B74903">
      <w:pPr>
        <w:numPr>
          <w:ilvl w:val="1"/>
          <w:numId w:val="10"/>
        </w:numPr>
        <w:spacing w:after="0" w:line="360" w:lineRule="auto"/>
        <w:jc w:val="both"/>
        <w:rPr>
          <w:szCs w:val="26"/>
        </w:rPr>
      </w:pPr>
      <w:r>
        <w:rPr>
          <w:szCs w:val="26"/>
        </w:rPr>
        <w:t>Quy định kỹ thuật số hóa bản đồ địa hình tỉ lệ 1:10000, 1:25000, 1:50000 và 1:100000</w:t>
      </w:r>
    </w:p>
    <w:p w:rsidR="00B74903" w:rsidRDefault="00B74903" w:rsidP="00B74903">
      <w:pPr>
        <w:numPr>
          <w:ilvl w:val="1"/>
          <w:numId w:val="10"/>
        </w:numPr>
        <w:spacing w:after="0" w:line="360" w:lineRule="auto"/>
        <w:jc w:val="both"/>
        <w:rPr>
          <w:szCs w:val="26"/>
        </w:rPr>
      </w:pPr>
      <w:r>
        <w:rPr>
          <w:szCs w:val="26"/>
        </w:rPr>
        <w:t>Các trang: GIS.chinhphu.vn, Google Earth, Google.map, Openstreetmap</w:t>
      </w:r>
    </w:p>
    <w:p w:rsidR="00B71100" w:rsidRPr="00284747" w:rsidRDefault="005010F4" w:rsidP="005010F4">
      <w:pPr>
        <w:pStyle w:val="Heading2"/>
      </w:pPr>
      <w:r>
        <w:t>Sửa lỗi quan hệ hình học giữa các lớp bản đồ</w:t>
      </w:r>
    </w:p>
    <w:p w:rsidR="00B71100" w:rsidRPr="00284747" w:rsidRDefault="00B71100" w:rsidP="00B71100">
      <w:pPr>
        <w:pStyle w:val="ListParagraph"/>
        <w:numPr>
          <w:ilvl w:val="0"/>
          <w:numId w:val="8"/>
        </w:numPr>
        <w:jc w:val="both"/>
        <w:rPr>
          <w:rFonts w:ascii="Times New Roman" w:hAnsi="Times New Roman"/>
          <w:szCs w:val="26"/>
        </w:rPr>
      </w:pPr>
      <w:r w:rsidRPr="00284747">
        <w:rPr>
          <w:rFonts w:ascii="Times New Roman" w:hAnsi="Times New Roman"/>
          <w:szCs w:val="26"/>
        </w:rPr>
        <w:t>Với các đối tượng dạng vùng thực hiện kiểm tra và chữa các lỗi cơ bản: lỗi các vùng nhỏ hẹp, lỗi có khoảng hở giữa các bề mặt, lỗi chồng xếp giữa các bề mặt trong cùng một lớp đối tượng.</w:t>
      </w:r>
    </w:p>
    <w:p w:rsidR="00B71100" w:rsidRPr="00284747" w:rsidRDefault="00B71100" w:rsidP="00B71100">
      <w:pPr>
        <w:pStyle w:val="ListParagraph"/>
        <w:numPr>
          <w:ilvl w:val="0"/>
          <w:numId w:val="8"/>
        </w:numPr>
        <w:jc w:val="both"/>
        <w:rPr>
          <w:rFonts w:ascii="Times New Roman" w:hAnsi="Times New Roman"/>
          <w:szCs w:val="26"/>
        </w:rPr>
      </w:pPr>
      <w:r w:rsidRPr="00284747">
        <w:rPr>
          <w:rFonts w:ascii="Times New Roman" w:hAnsi="Times New Roman"/>
          <w:szCs w:val="26"/>
        </w:rPr>
        <w:t>Với các đối tượng dạng đường thực hiện kiểm tra và chữa các lỗi: các cung chồng đè lên nhau, các đường ranh giới vùng không khép kín.</w:t>
      </w:r>
    </w:p>
    <w:p w:rsidR="00B71100" w:rsidRPr="00284747" w:rsidRDefault="00B71100" w:rsidP="00B71100">
      <w:pPr>
        <w:pStyle w:val="ListParagraph"/>
        <w:numPr>
          <w:ilvl w:val="0"/>
          <w:numId w:val="8"/>
        </w:numPr>
        <w:jc w:val="both"/>
        <w:rPr>
          <w:rFonts w:ascii="Times New Roman" w:hAnsi="Times New Roman"/>
          <w:szCs w:val="26"/>
        </w:rPr>
      </w:pPr>
      <w:r w:rsidRPr="00284747">
        <w:rPr>
          <w:rFonts w:ascii="Times New Roman" w:hAnsi="Times New Roman"/>
          <w:szCs w:val="26"/>
        </w:rPr>
        <w:t xml:space="preserve">Các Rule sử dụng để chữa lỗi Topology: </w:t>
      </w:r>
    </w:p>
    <w:p w:rsidR="00B71100" w:rsidRPr="00284747" w:rsidRDefault="00B71100" w:rsidP="00B71100">
      <w:pPr>
        <w:pStyle w:val="ListParagraph"/>
        <w:numPr>
          <w:ilvl w:val="1"/>
          <w:numId w:val="8"/>
        </w:numPr>
        <w:jc w:val="both"/>
        <w:rPr>
          <w:rFonts w:ascii="Times New Roman" w:hAnsi="Times New Roman"/>
          <w:szCs w:val="26"/>
        </w:rPr>
      </w:pPr>
      <w:r w:rsidRPr="00284747">
        <w:rPr>
          <w:rFonts w:ascii="Times New Roman" w:hAnsi="Times New Roman"/>
          <w:szCs w:val="26"/>
        </w:rPr>
        <w:t>Dạng vùng: Must not overlap, Must not have gaps, riêng lỗi các vùng nhỏ hẹp thì dung công cụ Eliminate trong Arctoolbox để loại bỏ các vùng có diện tích nhỏ hẹp (Arctoolbox =&gt; Data Management Tools =&gt; Generalization =&gt; Eliminate).</w:t>
      </w:r>
    </w:p>
    <w:p w:rsidR="00B71100" w:rsidRDefault="00B71100" w:rsidP="00B71100">
      <w:pPr>
        <w:pStyle w:val="ListParagraph"/>
        <w:numPr>
          <w:ilvl w:val="1"/>
          <w:numId w:val="8"/>
        </w:numPr>
        <w:jc w:val="both"/>
        <w:rPr>
          <w:rFonts w:ascii="Times New Roman" w:hAnsi="Times New Roman"/>
          <w:szCs w:val="26"/>
        </w:rPr>
      </w:pPr>
      <w:r w:rsidRPr="00284747">
        <w:rPr>
          <w:rFonts w:ascii="Times New Roman" w:hAnsi="Times New Roman"/>
          <w:szCs w:val="26"/>
        </w:rPr>
        <w:t>Dạng đường: Must not intersect, Must not have Dangles</w:t>
      </w:r>
    </w:p>
    <w:p w:rsidR="00B74903" w:rsidRPr="00284747" w:rsidRDefault="00B74903" w:rsidP="005010F4">
      <w:pPr>
        <w:pStyle w:val="Heading1"/>
      </w:pPr>
      <w:r w:rsidRPr="00284747">
        <w:t>Một số công cụ hỗ trợ:</w:t>
      </w:r>
    </w:p>
    <w:p w:rsidR="00B74903" w:rsidRPr="00284747" w:rsidRDefault="00B74903" w:rsidP="00F501D2">
      <w:pPr>
        <w:pStyle w:val="Heading2"/>
      </w:pPr>
      <w:r w:rsidRPr="00284747">
        <w:t>ArcBruTile</w:t>
      </w:r>
    </w:p>
    <w:p w:rsidR="00B74903" w:rsidRPr="00284747" w:rsidRDefault="00B74903" w:rsidP="00B74903">
      <w:pPr>
        <w:pStyle w:val="ListParagraph"/>
        <w:numPr>
          <w:ilvl w:val="0"/>
          <w:numId w:val="11"/>
        </w:numPr>
        <w:spacing w:after="0" w:line="360" w:lineRule="auto"/>
        <w:jc w:val="both"/>
        <w:rPr>
          <w:rFonts w:ascii="Times New Roman" w:hAnsi="Times New Roman"/>
          <w:i/>
          <w:color w:val="000000"/>
          <w:szCs w:val="26"/>
        </w:rPr>
      </w:pPr>
      <w:r w:rsidRPr="00284747">
        <w:rPr>
          <w:rFonts w:ascii="Times New Roman" w:hAnsi="Times New Roman"/>
          <w:i/>
          <w:color w:val="000000"/>
          <w:szCs w:val="26"/>
        </w:rPr>
        <w:t>Phần mềm: ArcGIS</w:t>
      </w:r>
    </w:p>
    <w:p w:rsidR="00B74903" w:rsidRPr="00284747" w:rsidRDefault="00B74903" w:rsidP="00B74903">
      <w:pPr>
        <w:pStyle w:val="ListParagraph"/>
        <w:numPr>
          <w:ilvl w:val="0"/>
          <w:numId w:val="11"/>
        </w:numPr>
        <w:spacing w:after="0" w:line="360" w:lineRule="auto"/>
        <w:jc w:val="both"/>
        <w:rPr>
          <w:rFonts w:ascii="Times New Roman" w:hAnsi="Times New Roman"/>
          <w:i/>
          <w:color w:val="000000"/>
          <w:szCs w:val="26"/>
        </w:rPr>
      </w:pPr>
      <w:r w:rsidRPr="00284747">
        <w:rPr>
          <w:rFonts w:ascii="Times New Roman" w:hAnsi="Times New Roman"/>
          <w:color w:val="000000"/>
          <w:szCs w:val="26"/>
        </w:rPr>
        <w:t xml:space="preserve"> Chức năng: liên kết với các trang bản đồ và ảnh vệ tinh như OpenStreestmap, Stamen, MapBox, Cloudmade.. cho phép hiển thị dữ liệu ngay trên ArcGIS, giúp hỗ trợ cho việc kiểm tra thông tin thuộc tính và cập nhật dữ liệu của các lớp đối tượng nhanh hơn. </w:t>
      </w:r>
    </w:p>
    <w:p w:rsidR="00B74903" w:rsidRPr="00284747" w:rsidRDefault="00B74903" w:rsidP="00B74903">
      <w:pPr>
        <w:pStyle w:val="ListParagraph"/>
        <w:ind w:left="90"/>
        <w:jc w:val="center"/>
        <w:rPr>
          <w:i/>
          <w:color w:val="000000"/>
          <w:szCs w:val="26"/>
        </w:rPr>
      </w:pPr>
      <w:r>
        <w:rPr>
          <w:i/>
          <w:noProof/>
          <w:color w:val="000000"/>
          <w:szCs w:val="26"/>
          <w:lang w:eastAsia="ja-JP"/>
        </w:rPr>
        <w:lastRenderedPageBreak/>
        <w:drawing>
          <wp:inline distT="0" distB="0" distL="0" distR="0" wp14:anchorId="11D92025" wp14:editId="51B2F026">
            <wp:extent cx="4629150" cy="2409825"/>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4629150" cy="2409825"/>
                    </a:xfrm>
                    <a:prstGeom prst="rect">
                      <a:avLst/>
                    </a:prstGeom>
                    <a:noFill/>
                    <a:ln w="9525">
                      <a:noFill/>
                      <a:miter lim="800000"/>
                      <a:headEnd/>
                      <a:tailEnd/>
                    </a:ln>
                  </pic:spPr>
                </pic:pic>
              </a:graphicData>
            </a:graphic>
          </wp:inline>
        </w:drawing>
      </w:r>
    </w:p>
    <w:p w:rsidR="00B74903" w:rsidRPr="00284747" w:rsidRDefault="00B74903" w:rsidP="00B74903">
      <w:pPr>
        <w:pStyle w:val="ListParagraph"/>
        <w:spacing w:after="0" w:line="360" w:lineRule="auto"/>
        <w:ind w:left="1440"/>
        <w:jc w:val="both"/>
        <w:rPr>
          <w:rFonts w:ascii="Times New Roman" w:hAnsi="Times New Roman"/>
          <w:i/>
          <w:color w:val="000000"/>
          <w:szCs w:val="26"/>
        </w:rPr>
      </w:pPr>
    </w:p>
    <w:p w:rsidR="00B74903" w:rsidRPr="00284747" w:rsidRDefault="00B74903" w:rsidP="00B74903">
      <w:pPr>
        <w:spacing w:line="360" w:lineRule="auto"/>
        <w:ind w:left="180"/>
        <w:jc w:val="center"/>
        <w:rPr>
          <w:i/>
          <w:noProof/>
          <w:color w:val="000000"/>
          <w:szCs w:val="26"/>
          <w:lang w:eastAsia="ja-JP"/>
        </w:rPr>
      </w:pPr>
      <w:r>
        <w:rPr>
          <w:i/>
          <w:noProof/>
          <w:color w:val="000000"/>
          <w:szCs w:val="26"/>
          <w:lang w:eastAsia="ja-JP"/>
        </w:rPr>
        <w:drawing>
          <wp:inline distT="0" distB="0" distL="0" distR="0" wp14:anchorId="58B3D14C" wp14:editId="0571353E">
            <wp:extent cx="4572000" cy="2590800"/>
            <wp:effectExtent l="1905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4572000" cy="2590800"/>
                    </a:xfrm>
                    <a:prstGeom prst="rect">
                      <a:avLst/>
                    </a:prstGeom>
                    <a:noFill/>
                    <a:ln w="9525">
                      <a:noFill/>
                      <a:miter lim="800000"/>
                      <a:headEnd/>
                      <a:tailEnd/>
                    </a:ln>
                  </pic:spPr>
                </pic:pic>
              </a:graphicData>
            </a:graphic>
          </wp:inline>
        </w:drawing>
      </w:r>
    </w:p>
    <w:p w:rsidR="00B74903" w:rsidRPr="00284747" w:rsidRDefault="00B74903" w:rsidP="00F501D2">
      <w:pPr>
        <w:pStyle w:val="Heading2"/>
      </w:pPr>
      <w:r w:rsidRPr="00284747">
        <w:t xml:space="preserve">Openlayer plugins </w:t>
      </w:r>
    </w:p>
    <w:p w:rsidR="00B74903" w:rsidRPr="00284747" w:rsidRDefault="00B74903" w:rsidP="00B74903">
      <w:pPr>
        <w:pStyle w:val="ListParagraph"/>
        <w:numPr>
          <w:ilvl w:val="0"/>
          <w:numId w:val="12"/>
        </w:numPr>
        <w:spacing w:after="0" w:line="360" w:lineRule="auto"/>
        <w:jc w:val="both"/>
        <w:rPr>
          <w:rFonts w:ascii="Times New Roman" w:hAnsi="Times New Roman"/>
          <w:color w:val="000000"/>
          <w:szCs w:val="26"/>
        </w:rPr>
      </w:pPr>
      <w:r w:rsidRPr="00284747">
        <w:rPr>
          <w:rFonts w:ascii="Times New Roman" w:hAnsi="Times New Roman"/>
          <w:color w:val="000000"/>
          <w:szCs w:val="26"/>
        </w:rPr>
        <w:t>Phần mềm: Quantum GIS</w:t>
      </w:r>
    </w:p>
    <w:p w:rsidR="00B74903" w:rsidRPr="00284747" w:rsidRDefault="00B74903" w:rsidP="00B74903">
      <w:pPr>
        <w:pStyle w:val="ListParagraph"/>
        <w:numPr>
          <w:ilvl w:val="0"/>
          <w:numId w:val="12"/>
        </w:numPr>
        <w:spacing w:after="0" w:line="360" w:lineRule="auto"/>
        <w:jc w:val="both"/>
        <w:rPr>
          <w:rFonts w:ascii="Times New Roman" w:hAnsi="Times New Roman"/>
          <w:color w:val="000000"/>
          <w:szCs w:val="26"/>
        </w:rPr>
      </w:pPr>
      <w:r w:rsidRPr="00284747">
        <w:rPr>
          <w:rFonts w:ascii="Times New Roman" w:hAnsi="Times New Roman"/>
          <w:color w:val="000000"/>
          <w:szCs w:val="26"/>
        </w:rPr>
        <w:t>Chức năng: tương tự như ArcBruTile, công cụ này cho phép liên kết QGIS với các trang bản đồ và ảnh vệ tinh giúp cho việc kiểm tra dữ liệu cũng như cập nhật đối tượng dễ dàng và nhanh hơn. So với ArcBruTile thì Openlayer plugins có tính ổn định hơn.</w:t>
      </w:r>
    </w:p>
    <w:p w:rsidR="00B74903" w:rsidRPr="00284747" w:rsidRDefault="00B74903" w:rsidP="00B74903">
      <w:pPr>
        <w:pStyle w:val="ListParagraph"/>
        <w:spacing w:after="0" w:line="360" w:lineRule="auto"/>
        <w:ind w:left="180"/>
        <w:jc w:val="center"/>
        <w:rPr>
          <w:i/>
          <w:noProof/>
          <w:color w:val="000000"/>
          <w:szCs w:val="26"/>
          <w:lang w:eastAsia="ja-JP"/>
        </w:rPr>
      </w:pPr>
      <w:r>
        <w:rPr>
          <w:i/>
          <w:noProof/>
          <w:color w:val="000000"/>
          <w:szCs w:val="26"/>
          <w:lang w:eastAsia="ja-JP"/>
        </w:rPr>
        <w:lastRenderedPageBreak/>
        <w:drawing>
          <wp:inline distT="0" distB="0" distL="0" distR="0" wp14:anchorId="63143CD3" wp14:editId="1A6E586D">
            <wp:extent cx="5372100" cy="2895600"/>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372100" cy="2895600"/>
                    </a:xfrm>
                    <a:prstGeom prst="rect">
                      <a:avLst/>
                    </a:prstGeom>
                    <a:noFill/>
                    <a:ln w="9525">
                      <a:noFill/>
                      <a:miter lim="800000"/>
                      <a:headEnd/>
                      <a:tailEnd/>
                    </a:ln>
                  </pic:spPr>
                </pic:pic>
              </a:graphicData>
            </a:graphic>
          </wp:inline>
        </w:drawing>
      </w:r>
    </w:p>
    <w:p w:rsidR="00B74903" w:rsidRPr="00284747" w:rsidRDefault="00B74903" w:rsidP="00B74903">
      <w:pPr>
        <w:pStyle w:val="ListParagraph"/>
        <w:spacing w:after="0" w:line="360" w:lineRule="auto"/>
        <w:ind w:left="180"/>
        <w:jc w:val="center"/>
        <w:rPr>
          <w:rFonts w:ascii="Times New Roman" w:hAnsi="Times New Roman"/>
          <w:color w:val="000000"/>
          <w:szCs w:val="26"/>
        </w:rPr>
      </w:pPr>
      <w:r>
        <w:rPr>
          <w:i/>
          <w:noProof/>
          <w:color w:val="000000"/>
          <w:szCs w:val="26"/>
          <w:lang w:eastAsia="ja-JP"/>
        </w:rPr>
        <w:drawing>
          <wp:inline distT="0" distB="0" distL="0" distR="0" wp14:anchorId="1643050C" wp14:editId="242560B9">
            <wp:extent cx="5438775" cy="3276600"/>
            <wp:effectExtent l="19050" t="0" r="9525"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5438775" cy="3276600"/>
                    </a:xfrm>
                    <a:prstGeom prst="rect">
                      <a:avLst/>
                    </a:prstGeom>
                    <a:noFill/>
                    <a:ln w="9525">
                      <a:noFill/>
                      <a:miter lim="800000"/>
                      <a:headEnd/>
                      <a:tailEnd/>
                    </a:ln>
                  </pic:spPr>
                </pic:pic>
              </a:graphicData>
            </a:graphic>
          </wp:inline>
        </w:drawing>
      </w:r>
    </w:p>
    <w:p w:rsidR="00B74903" w:rsidRDefault="00B74903" w:rsidP="00B74903"/>
    <w:p w:rsidR="00F448CB" w:rsidRDefault="00F448CB"/>
    <w:sectPr w:rsidR="00F448CB" w:rsidSect="007F6B67">
      <w:pgSz w:w="11907" w:h="16840" w:code="9"/>
      <w:pgMar w:top="1134" w:right="1134" w:bottom="1134" w:left="1701" w:header="720" w:footer="720" w:gutter="0"/>
      <w:cols w:space="720"/>
      <w:docGrid w:linePitch="6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ABA" w:rsidRDefault="00C11ABA" w:rsidP="00C73EE4">
      <w:pPr>
        <w:spacing w:after="0" w:line="240" w:lineRule="auto"/>
      </w:pPr>
      <w:r>
        <w:separator/>
      </w:r>
    </w:p>
  </w:endnote>
  <w:endnote w:type="continuationSeparator" w:id="0">
    <w:p w:rsidR="00C11ABA" w:rsidRDefault="00C11ABA" w:rsidP="00C73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ABA" w:rsidRDefault="00C11ABA" w:rsidP="00C73EE4">
      <w:pPr>
        <w:spacing w:after="0" w:line="240" w:lineRule="auto"/>
      </w:pPr>
      <w:r>
        <w:separator/>
      </w:r>
    </w:p>
  </w:footnote>
  <w:footnote w:type="continuationSeparator" w:id="0">
    <w:p w:rsidR="00C11ABA" w:rsidRDefault="00C11ABA" w:rsidP="00C73E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CB2"/>
    <w:multiLevelType w:val="hybridMultilevel"/>
    <w:tmpl w:val="5672C55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6C244A1"/>
    <w:multiLevelType w:val="hybridMultilevel"/>
    <w:tmpl w:val="7F182BF2"/>
    <w:lvl w:ilvl="0" w:tplc="6D50048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92F5971"/>
    <w:multiLevelType w:val="multilevel"/>
    <w:tmpl w:val="1C484308"/>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 w15:restartNumberingAfterBreak="0">
    <w:nsid w:val="20382E1B"/>
    <w:multiLevelType w:val="hybridMultilevel"/>
    <w:tmpl w:val="E6B8B0F2"/>
    <w:lvl w:ilvl="0" w:tplc="6D50048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E481719"/>
    <w:multiLevelType w:val="hybridMultilevel"/>
    <w:tmpl w:val="C40EED5C"/>
    <w:lvl w:ilvl="0" w:tplc="0409000B">
      <w:start w:val="1"/>
      <w:numFmt w:val="bullet"/>
      <w:lvlText w:val=""/>
      <w:lvlJc w:val="left"/>
      <w:pPr>
        <w:tabs>
          <w:tab w:val="num" w:pos="1800"/>
        </w:tabs>
        <w:ind w:left="1800" w:hanging="360"/>
      </w:pPr>
      <w:rPr>
        <w:rFonts w:ascii="Wingdings" w:hAnsi="Wingdings" w:hint="default"/>
      </w:rPr>
    </w:lvl>
    <w:lvl w:ilvl="1" w:tplc="6D500488">
      <w:start w:val="1"/>
      <w:numFmt w:val="bullet"/>
      <w:lvlText w:val="-"/>
      <w:lvlJc w:val="left"/>
      <w:pPr>
        <w:tabs>
          <w:tab w:val="num" w:pos="2520"/>
        </w:tabs>
        <w:ind w:left="2520" w:hanging="360"/>
      </w:pPr>
      <w:rPr>
        <w:rFonts w:ascii="Times New Roman" w:eastAsia="Times New Roman" w:hAnsi="Times New Roman" w:cs="Times New Roman"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3F503128"/>
    <w:multiLevelType w:val="multilevel"/>
    <w:tmpl w:val="431851BC"/>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4B024050"/>
    <w:multiLevelType w:val="hybridMultilevel"/>
    <w:tmpl w:val="A386FAC6"/>
    <w:lvl w:ilvl="0" w:tplc="0409000B">
      <w:start w:val="1"/>
      <w:numFmt w:val="bullet"/>
      <w:lvlText w:val=""/>
      <w:lvlJc w:val="left"/>
      <w:pPr>
        <w:tabs>
          <w:tab w:val="num" w:pos="2880"/>
        </w:tabs>
        <w:ind w:left="2880" w:hanging="360"/>
      </w:pPr>
      <w:rPr>
        <w:rFonts w:ascii="Wingdings" w:hAnsi="Wingdings" w:hint="default"/>
      </w:rPr>
    </w:lvl>
    <w:lvl w:ilvl="1" w:tplc="6D500488">
      <w:start w:val="1"/>
      <w:numFmt w:val="bullet"/>
      <w:lvlText w:val="-"/>
      <w:lvlJc w:val="left"/>
      <w:pPr>
        <w:tabs>
          <w:tab w:val="num" w:pos="3600"/>
        </w:tabs>
        <w:ind w:left="3600" w:hanging="360"/>
      </w:pPr>
      <w:rPr>
        <w:rFonts w:ascii="Times New Roman" w:eastAsia="Times New Roman" w:hAnsi="Times New Roman" w:cs="Times New Roman"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4CB91AA7"/>
    <w:multiLevelType w:val="hybridMultilevel"/>
    <w:tmpl w:val="545E268C"/>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559867F0"/>
    <w:multiLevelType w:val="hybridMultilevel"/>
    <w:tmpl w:val="EAC2A5E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621B0404"/>
    <w:multiLevelType w:val="multilevel"/>
    <w:tmpl w:val="63BEE008"/>
    <w:lvl w:ilvl="0">
      <w:start w:val="3"/>
      <w:numFmt w:val="decimal"/>
      <w:lvlText w:val="%1."/>
      <w:lvlJc w:val="left"/>
      <w:pPr>
        <w:tabs>
          <w:tab w:val="num" w:pos="630"/>
        </w:tabs>
        <w:ind w:left="630" w:hanging="630"/>
      </w:pPr>
      <w:rPr>
        <w:rFonts w:hint="default"/>
        <w:b w:val="0"/>
      </w:rPr>
    </w:lvl>
    <w:lvl w:ilvl="1">
      <w:start w:val="2"/>
      <w:numFmt w:val="decimal"/>
      <w:lvlText w:val="%1.%2."/>
      <w:lvlJc w:val="left"/>
      <w:pPr>
        <w:tabs>
          <w:tab w:val="num" w:pos="900"/>
        </w:tabs>
        <w:ind w:left="900" w:hanging="720"/>
      </w:pPr>
      <w:rPr>
        <w:rFonts w:hint="default"/>
        <w:b w:val="0"/>
      </w:rPr>
    </w:lvl>
    <w:lvl w:ilvl="2">
      <w:start w:val="2"/>
      <w:numFmt w:val="decimal"/>
      <w:lvlText w:val="%1.%2.%3."/>
      <w:lvlJc w:val="left"/>
      <w:pPr>
        <w:tabs>
          <w:tab w:val="num" w:pos="1080"/>
        </w:tabs>
        <w:ind w:left="1080" w:hanging="720"/>
      </w:pPr>
      <w:rPr>
        <w:rFonts w:hint="default"/>
        <w:b w:val="0"/>
      </w:rPr>
    </w:lvl>
    <w:lvl w:ilvl="3">
      <w:start w:val="1"/>
      <w:numFmt w:val="decimal"/>
      <w:lvlText w:val="%1.%2.%3.%4."/>
      <w:lvlJc w:val="left"/>
      <w:pPr>
        <w:tabs>
          <w:tab w:val="num" w:pos="1620"/>
        </w:tabs>
        <w:ind w:left="1620" w:hanging="1080"/>
      </w:pPr>
      <w:rPr>
        <w:rFonts w:hint="default"/>
        <w:b w:val="0"/>
      </w:rPr>
    </w:lvl>
    <w:lvl w:ilvl="4">
      <w:start w:val="1"/>
      <w:numFmt w:val="decimal"/>
      <w:lvlText w:val="%1.%2.%3.%4.%5."/>
      <w:lvlJc w:val="left"/>
      <w:pPr>
        <w:tabs>
          <w:tab w:val="num" w:pos="1800"/>
        </w:tabs>
        <w:ind w:left="1800" w:hanging="1080"/>
      </w:pPr>
      <w:rPr>
        <w:rFonts w:hint="default"/>
        <w:b w:val="0"/>
      </w:rPr>
    </w:lvl>
    <w:lvl w:ilvl="5">
      <w:start w:val="1"/>
      <w:numFmt w:val="decimal"/>
      <w:lvlText w:val="%1.%2.%3.%4.%5.%6."/>
      <w:lvlJc w:val="left"/>
      <w:pPr>
        <w:tabs>
          <w:tab w:val="num" w:pos="2340"/>
        </w:tabs>
        <w:ind w:left="2340" w:hanging="1440"/>
      </w:pPr>
      <w:rPr>
        <w:rFonts w:hint="default"/>
        <w:b w:val="0"/>
      </w:rPr>
    </w:lvl>
    <w:lvl w:ilvl="6">
      <w:start w:val="1"/>
      <w:numFmt w:val="decimal"/>
      <w:lvlText w:val="%1.%2.%3.%4.%5.%6.%7."/>
      <w:lvlJc w:val="left"/>
      <w:pPr>
        <w:tabs>
          <w:tab w:val="num" w:pos="2880"/>
        </w:tabs>
        <w:ind w:left="2880" w:hanging="1800"/>
      </w:pPr>
      <w:rPr>
        <w:rFonts w:hint="default"/>
        <w:b w:val="0"/>
      </w:rPr>
    </w:lvl>
    <w:lvl w:ilvl="7">
      <w:start w:val="1"/>
      <w:numFmt w:val="decimal"/>
      <w:lvlText w:val="%1.%2.%3.%4.%5.%6.%7.%8."/>
      <w:lvlJc w:val="left"/>
      <w:pPr>
        <w:tabs>
          <w:tab w:val="num" w:pos="3060"/>
        </w:tabs>
        <w:ind w:left="3060" w:hanging="1800"/>
      </w:pPr>
      <w:rPr>
        <w:rFonts w:hint="default"/>
        <w:b w:val="0"/>
      </w:rPr>
    </w:lvl>
    <w:lvl w:ilvl="8">
      <w:start w:val="1"/>
      <w:numFmt w:val="decimal"/>
      <w:lvlText w:val="%1.%2.%3.%4.%5.%6.%7.%8.%9."/>
      <w:lvlJc w:val="left"/>
      <w:pPr>
        <w:tabs>
          <w:tab w:val="num" w:pos="3600"/>
        </w:tabs>
        <w:ind w:left="3600" w:hanging="2160"/>
      </w:pPr>
      <w:rPr>
        <w:rFonts w:hint="default"/>
        <w:b w:val="0"/>
      </w:rPr>
    </w:lvl>
  </w:abstractNum>
  <w:abstractNum w:abstractNumId="10" w15:restartNumberingAfterBreak="0">
    <w:nsid w:val="687B1024"/>
    <w:multiLevelType w:val="hybridMultilevel"/>
    <w:tmpl w:val="33B8AA3A"/>
    <w:lvl w:ilvl="0" w:tplc="6D50048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9757C97"/>
    <w:multiLevelType w:val="hybridMultilevel"/>
    <w:tmpl w:val="30BC245A"/>
    <w:lvl w:ilvl="0" w:tplc="F8B01E9E">
      <w:start w:val="3"/>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B835CA6"/>
    <w:multiLevelType w:val="hybridMultilevel"/>
    <w:tmpl w:val="62167E36"/>
    <w:lvl w:ilvl="0" w:tplc="6D50048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7857747C"/>
    <w:multiLevelType w:val="hybridMultilevel"/>
    <w:tmpl w:val="CEF29354"/>
    <w:lvl w:ilvl="0" w:tplc="9F5633B8">
      <w:start w:val="1"/>
      <w:numFmt w:val="decimal"/>
      <w:lvlText w:val="%1."/>
      <w:lvlJc w:val="left"/>
      <w:pPr>
        <w:tabs>
          <w:tab w:val="num" w:pos="720"/>
        </w:tabs>
        <w:ind w:left="720" w:hanging="360"/>
      </w:pPr>
      <w:rPr>
        <w:rFonts w:hint="default"/>
        <w:b/>
        <w:sz w:val="32"/>
        <w:szCs w:val="32"/>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
  </w:num>
  <w:num w:numId="3">
    <w:abstractNumId w:val="3"/>
  </w:num>
  <w:num w:numId="4">
    <w:abstractNumId w:val="5"/>
  </w:num>
  <w:num w:numId="5">
    <w:abstractNumId w:val="7"/>
  </w:num>
  <w:num w:numId="6">
    <w:abstractNumId w:val="11"/>
  </w:num>
  <w:num w:numId="7">
    <w:abstractNumId w:val="4"/>
  </w:num>
  <w:num w:numId="8">
    <w:abstractNumId w:val="12"/>
  </w:num>
  <w:num w:numId="9">
    <w:abstractNumId w:val="6"/>
  </w:num>
  <w:num w:numId="10">
    <w:abstractNumId w:val="10"/>
  </w:num>
  <w:num w:numId="11">
    <w:abstractNumId w:val="0"/>
  </w:num>
  <w:num w:numId="12">
    <w:abstractNumId w:val="8"/>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1C3"/>
    <w:rsid w:val="00021BAA"/>
    <w:rsid w:val="001031C3"/>
    <w:rsid w:val="00140F2C"/>
    <w:rsid w:val="00177092"/>
    <w:rsid w:val="001B3F4D"/>
    <w:rsid w:val="001B4E1A"/>
    <w:rsid w:val="00245C22"/>
    <w:rsid w:val="002A5163"/>
    <w:rsid w:val="00330BB8"/>
    <w:rsid w:val="0033696B"/>
    <w:rsid w:val="0036665B"/>
    <w:rsid w:val="003D0794"/>
    <w:rsid w:val="00454D7D"/>
    <w:rsid w:val="005010F4"/>
    <w:rsid w:val="0052052F"/>
    <w:rsid w:val="0052252B"/>
    <w:rsid w:val="00541C9B"/>
    <w:rsid w:val="00582026"/>
    <w:rsid w:val="006224ED"/>
    <w:rsid w:val="00697E39"/>
    <w:rsid w:val="006A5DED"/>
    <w:rsid w:val="006E0120"/>
    <w:rsid w:val="006F7F2F"/>
    <w:rsid w:val="007A376E"/>
    <w:rsid w:val="008155D7"/>
    <w:rsid w:val="00820714"/>
    <w:rsid w:val="008E6B2B"/>
    <w:rsid w:val="00933FD8"/>
    <w:rsid w:val="009836C7"/>
    <w:rsid w:val="009D495E"/>
    <w:rsid w:val="009F4BC0"/>
    <w:rsid w:val="00AC1BC3"/>
    <w:rsid w:val="00B71100"/>
    <w:rsid w:val="00B74903"/>
    <w:rsid w:val="00B75E8F"/>
    <w:rsid w:val="00C06E72"/>
    <w:rsid w:val="00C11ABA"/>
    <w:rsid w:val="00C73EE4"/>
    <w:rsid w:val="00D1727D"/>
    <w:rsid w:val="00E31FBC"/>
    <w:rsid w:val="00E672B2"/>
    <w:rsid w:val="00F20547"/>
    <w:rsid w:val="00F448CB"/>
    <w:rsid w:val="00F501D2"/>
    <w:rsid w:val="00F76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F0E19"/>
  <w15:chartTrackingRefBased/>
  <w15:docId w15:val="{D358B32D-9141-4A71-AFDB-1F98E59C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3EE4"/>
    <w:rPr>
      <w:rFonts w:ascii="Times New Roman" w:hAnsi="Times New Roman"/>
      <w:sz w:val="26"/>
    </w:rPr>
  </w:style>
  <w:style w:type="paragraph" w:styleId="Heading1">
    <w:name w:val="heading 1"/>
    <w:basedOn w:val="Normal"/>
    <w:next w:val="Normal"/>
    <w:link w:val="Heading1Char"/>
    <w:uiPriority w:val="9"/>
    <w:qFormat/>
    <w:rsid w:val="00C73EE4"/>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C73EE4"/>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224ED"/>
    <w:pPr>
      <w:keepNext/>
      <w:keepLines/>
      <w:spacing w:before="40" w:after="0"/>
      <w:outlineLvl w:val="2"/>
    </w:pPr>
    <w:rPr>
      <w:rFonts w:eastAsiaTheme="majorEastAsia" w:cstheme="majorBidi"/>
      <w:b/>
      <w: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74903"/>
    <w:pPr>
      <w:spacing w:after="200" w:line="276"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C73E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EE4"/>
  </w:style>
  <w:style w:type="paragraph" w:styleId="Footer">
    <w:name w:val="footer"/>
    <w:basedOn w:val="Normal"/>
    <w:link w:val="FooterChar"/>
    <w:uiPriority w:val="99"/>
    <w:unhideWhenUsed/>
    <w:rsid w:val="00C73E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EE4"/>
  </w:style>
  <w:style w:type="character" w:customStyle="1" w:styleId="Heading1Char">
    <w:name w:val="Heading 1 Char"/>
    <w:basedOn w:val="DefaultParagraphFont"/>
    <w:link w:val="Heading1"/>
    <w:uiPriority w:val="9"/>
    <w:rsid w:val="00C73EE4"/>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C73EE4"/>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224ED"/>
    <w:rPr>
      <w:rFonts w:ascii="Times New Roman" w:eastAsiaTheme="majorEastAsia" w:hAnsi="Times New Roman" w:cstheme="majorBidi"/>
      <w:b/>
      <w:i/>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8</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Chentreu Soiqualang</dc:creator>
  <cp:keywords/>
  <dc:description/>
  <cp:lastModifiedBy>Chentreu Soiqualang</cp:lastModifiedBy>
  <cp:revision>39</cp:revision>
  <dcterms:created xsi:type="dcterms:W3CDTF">2019-04-04T09:13:00Z</dcterms:created>
  <dcterms:modified xsi:type="dcterms:W3CDTF">2019-04-04T10:08:00Z</dcterms:modified>
</cp:coreProperties>
</file>