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3D6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Trần Quý</w:t>
      </w:r>
    </w:p>
    <w:p w:rsidR="00000000" w:rsidRDefault="00063D6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Tín Ngưỡng Tây Phương</w:t>
      </w:r>
    </w:p>
    <w:p w:rsidR="00000000" w:rsidRDefault="00063D6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063D6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063D6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Tín Ngưỡng Tây Phương</w:t>
      </w:r>
    </w:p>
    <w:p w:rsidR="00000000" w:rsidRDefault="00063D67">
      <w:r>
        <w:fldChar w:fldCharType="end"/>
      </w:r>
      <w:bookmarkStart w:id="1" w:name="bm2"/>
    </w:p>
    <w:p w:rsidR="00000000" w:rsidRPr="00D51364" w:rsidRDefault="00063D67">
      <w:pPr>
        <w:pStyle w:val="style28"/>
        <w:jc w:val="center"/>
      </w:pPr>
      <w:r>
        <w:rPr>
          <w:rStyle w:val="Strong"/>
        </w:rPr>
        <w:t>Trần Quý</w:t>
      </w:r>
      <w:r>
        <w:t xml:space="preserve"> </w:t>
      </w:r>
    </w:p>
    <w:p w:rsidR="00000000" w:rsidRDefault="00063D67">
      <w:pPr>
        <w:pStyle w:val="viethead"/>
        <w:jc w:val="center"/>
      </w:pPr>
      <w:r>
        <w:t>Tín Ngưỡng Tây Phương</w:t>
      </w:r>
    </w:p>
    <w:p w:rsidR="00000000" w:rsidRDefault="00063D67">
      <w:pPr>
        <w:pStyle w:val="viet10"/>
        <w:jc w:val="center"/>
      </w:pPr>
      <w:r>
        <w:t>(Phần mở đầu của tác phẩm Lòng Tin Âu Mỹ Đấy)</w:t>
      </w:r>
    </w:p>
    <w:p w:rsidR="00000000" w:rsidRDefault="00063D67">
      <w:pPr>
        <w:spacing w:line="360" w:lineRule="auto"/>
        <w:jc w:val="center"/>
        <w:divId w:val="947349467"/>
      </w:pPr>
      <w:r>
        <w:br/>
      </w:r>
    </w:p>
    <w:p w:rsidR="00000000" w:rsidRDefault="00063D67">
      <w:pPr>
        <w:spacing w:line="360" w:lineRule="auto"/>
        <w:jc w:val="center"/>
        <w:divId w:val="947349467"/>
      </w:pPr>
      <w:r>
        <w:br/>
      </w:r>
    </w:p>
    <w:p w:rsidR="00000000" w:rsidRDefault="00063D67">
      <w:pPr>
        <w:spacing w:line="360" w:lineRule="auto"/>
        <w:jc w:val="center"/>
        <w:divId w:val="947349467"/>
      </w:pPr>
      <w:r>
        <w:t>Đọc sách tôn-giáo của dân Âu Mỹ do chính họ viết nhiều khi người Việt thấy khó hiểu. Viết sách, dù cố ý hay vô tình, tác-giả cũng dựa trên nền-tảng văn-hóa của xã-hội mình; t</w:t>
      </w:r>
      <w:r>
        <w:t xml:space="preserve">ác- phẩm có thể được người cùng xã-hội coi là bình-dị nhưng không vì thế mà dễ hiểu với những người khác. Ví-dụ ông Thô-ma Pên viết ở gần đầu Phần Thứ Nhất cuốn </w:t>
      </w:r>
      <w:r>
        <w:rPr>
          <w:i/>
          <w:iCs/>
        </w:rPr>
        <w:t>Thời-đại Lý-trí</w:t>
      </w:r>
      <w:r>
        <w:t>: "Tôi không tin tín-điều tuyên-bố bởi giáo-hội Do-thái, bởi giáo-hội La-mã, bởi</w:t>
      </w:r>
      <w:r>
        <w:t xml:space="preserve"> giáo-hội Hi-lạp, bởi giáo-hội Thổ- nhĩ-kỳ, bởi giáo-hội Tin Lành, hoặc bởi bất cứ giáo-hội nào tôi biết", câu này quá sáng-sủa với người dân Tây-phương nhưng lại rất khó hiểu với đa-số người Việt. </w:t>
      </w:r>
    </w:p>
    <w:p w:rsidR="00000000" w:rsidRDefault="00063D67">
      <w:pPr>
        <w:spacing w:line="360" w:lineRule="auto"/>
        <w:divId w:val="947349467"/>
      </w:pPr>
      <w:r>
        <w:br/>
      </w:r>
      <w:r>
        <w:t>Người Việt ta thường gọi đạo Giê-su là đạo Gia-tô; nguyê</w:t>
      </w:r>
      <w:r>
        <w:t xml:space="preserve">n-nhân vì người Trung-hoa phiên-dịch chữ </w:t>
      </w:r>
      <w:r>
        <w:rPr>
          <w:i/>
          <w:iCs/>
        </w:rPr>
        <w:t>Giê-su</w:t>
      </w:r>
      <w:r>
        <w:t xml:space="preserve"> sang chữ Hán, người Việt đọc chữ Hán theo âm chữ nho thành </w:t>
      </w:r>
      <w:r>
        <w:rPr>
          <w:i/>
          <w:iCs/>
        </w:rPr>
        <w:t>Gia- tô</w:t>
      </w:r>
      <w:r>
        <w:t xml:space="preserve">. Các tín-đồ đạo ấy tin rằng một ông thợ mộc Do-thái tên là Giê-su là chúa cứu-thế, vì vậy họ gọi ông là Giê-su Ki-tô nghĩa là </w:t>
      </w:r>
      <w:r>
        <w:rPr>
          <w:i/>
          <w:iCs/>
        </w:rPr>
        <w:t>Chúa Cứu-thế</w:t>
      </w:r>
      <w:r>
        <w:t xml:space="preserve"> Gi</w:t>
      </w:r>
      <w:r>
        <w:t xml:space="preserve">ê-su, có khi họ chỉ gọi ông là Ki-tô không thôi. Theo tín-lý đạo Giê-su, một </w:t>
      </w:r>
      <w:r>
        <w:rPr>
          <w:i/>
          <w:iCs/>
        </w:rPr>
        <w:t>tín-điều</w:t>
      </w:r>
      <w:r>
        <w:t xml:space="preserve"> hay</w:t>
      </w:r>
      <w:r>
        <w:rPr>
          <w:i/>
          <w:iCs/>
        </w:rPr>
        <w:t xml:space="preserve"> giáo-điều</w:t>
      </w:r>
      <w:r>
        <w:t xml:space="preserve"> là một ý-kiến mà tín-đồ bắt-buộc phải tin là sự thật, không được phép thắc-mắc, </w:t>
      </w:r>
      <w:r>
        <w:lastRenderedPageBreak/>
        <w:t xml:space="preserve">thảo-luận; ai không tin là phạm tín-tội, khó thoát rơi vào địa-ngục. Tín-đồ </w:t>
      </w:r>
      <w:r>
        <w:t>thuộc Giáo-hội La- mã, tức giáo-phái đạo Giê-su của đa-số dân Pháp, Ý, Tây- ban-nha, bắt-buộc phải tin một tín-điều là Ma-ri-a là một trinh-nữ mặc dù bà đã đẻ ra Giê-su và nhiều người con khác. Trong văn-hóa Tây-phương, tín-điều là thứ quá quen-thuộc nên a</w:t>
      </w:r>
      <w:r>
        <w:t>i nghe thấy cũng hiểu liền; nhưng lịch-sử văn-hóa Việt- nam chẳng bao giờ nói đến tín-điều, vì vậy đối với đa-số người Việt, nó là một ý-kiến quá kỳ-dị</w:t>
      </w:r>
      <w:r>
        <w:t>.</w:t>
      </w:r>
      <w:r>
        <w:br/>
      </w:r>
      <w:r>
        <w:t xml:space="preserve">Muốn hiểu danh-từ nọ phải nói dây-dưa sang danh-từ kia, như từ tín-điều nói sang tín-tội. </w:t>
      </w:r>
      <w:r>
        <w:rPr>
          <w:i/>
          <w:iCs/>
        </w:rPr>
        <w:t>Tín-tội</w:t>
      </w:r>
      <w:r>
        <w:t xml:space="preserve"> là tộ</w:t>
      </w:r>
      <w:r>
        <w:t>i trong phạm- vi lòng tin, tội này không nhất-thiết là tội với lương-tâm; ví- dụ người thờ thần Gia-vê mà thờ thêm thần khác là phạm tín-tội, vì lệnh số một của Gia-vê là bắt tín-đồ chỉ được thờ một mình mình thôi. Đa-số người Việt mở rộng tâm-hồn theo tam</w:t>
      </w:r>
      <w:r>
        <w:t xml:space="preserve"> giáo nên có thể bàng-hoàng khi thấy trên đời có thứ thần ra lệnh như thế, có thứ tội như thế. Một tội với lương-tâm có khi không phải là tín-tội mà còn là điều được giáo-hội Giê-su khuyến-khích; ví-dụ trong cuộc Thánh-chiến Thứ Nhất, Thập-tự-quân giết dân</w:t>
      </w:r>
      <w:r>
        <w:t xml:space="preserve"> Hồi-giáo, hầu hết là thường dân, kể cả đàn bà, trẻ con mà Thánh Be-na, giáo-hội La-mã đã ca-tụng [1] họ vì giết kẻ ngoài đạo là làm rạng danh Giê-su</w:t>
      </w:r>
      <w:r>
        <w:t>.</w:t>
      </w:r>
      <w:r>
        <w:br/>
      </w:r>
      <w:r>
        <w:t xml:space="preserve">Giáo-hội Do-thái thờ thần Gia-vê, cũng gọi là thần Giê- hô-va và tôn làm Thiên-chúa. Giáo-hội Ki-tô cũng </w:t>
      </w:r>
      <w:r>
        <w:t>thờ Gia-vê nhưng còn coi Giê-su là Gia-vê giáng-thế. Giáo-hội này sớm bị chia-rẽ thành hai giáo-phái là giáo-hội Chính-thống hay Hi-lạp và giáo-hội La-mã hay Va-ti-can; giáo-hội La-mã có vua đạo gọi là giáo-hoàng đứng đầu. Giống như các tiểu-vương khác trê</w:t>
      </w:r>
      <w:r>
        <w:t>n thế-giới, ông vua ấy cai-trị một mảnh đất nhỏ gọi là nước Va-ti-can, ông cũng có chính-phủ, có lính ngự-vệ. Nội-bộ giáo-hội Giê-su La-mã bị chia-rẽ, một phần vẫn giữ nguyên tên là giáo-hội La-mã, vẫn ở dưới quyền vua đạo; một phần chống lại vua đạo và tá</w:t>
      </w:r>
      <w:r>
        <w:t>ch ra thành các giáo- hội Tin Lành. Giáo-hội La-mã, giáo-hội Hi-lạp, giáo-hội Anh-quốc, nhiều giáo-hội Tin Lành khác nữa tranh nhau địa-vị, đều tự xưng là Công-giáo của đạo Giê-su. Vì có nhiều Công-giáo đạo Giê-su nên ta cần phân-biệt: Giáo-hội La-mã là ph</w:t>
      </w:r>
      <w:r>
        <w:t xml:space="preserve">ái Công-giáo La-mã hay phái Công La; Giáo-hội Chính- thống Hi-lạp là phái Công-giáo Hi-lạp hay phái Công Hi; Giáo-hội Tin Lành Anh-quốc là phái Công-giáo Anh-quốc hay phái Công Anh. Những người Tin Lành thường gọi giáo- hội La-mã hay Va-ti-can là giáo-hội </w:t>
      </w:r>
      <w:r>
        <w:t>Roman Catholic, tức Cơ-đốc Rô-ma. Không mấy người Việt-nam có thể ngờ rằng trải qua hàng bao nhiêu thế-kỷ, các giáo-hội Công La, Tin Lành thường thù-hằn nhau, chiến-tranh với nhau nhưng cả hai giáo-hội ấy đều diệt đạo Do-thái. Cuộc chiến ba bên bùng nổ năm</w:t>
      </w:r>
      <w:r>
        <w:t xml:space="preserve"> 1991, tới năm 1995 vẫn chưa dứt ở Bô-sni là sự tranh- chấp giữa ba nhóm dân sống trên cùng mảnh đất, chỉ phân- biệt với nhau bằng tôn-giáo, dân Se-bờ theo Giáo-hội Công Hi, dân Crô-át theo Giáo-hội Công La, dân Bô-sni theo Hồi- giáo. Hồi-giáo thờ Thiên-ch</w:t>
      </w:r>
      <w:r>
        <w:t>úa gọi là A-la; giáo-hội Thổ-nhĩ- kỳ thuộc Hồi-giáo</w:t>
      </w:r>
      <w:r>
        <w:t>.</w:t>
      </w:r>
      <w:r>
        <w:br/>
      </w:r>
      <w:r>
        <w:t>Người Âu-châu chẳng những hiểu-thấu mà còn, tùy theo cá-nhân, bị câu nói "Tôi không tin tín-điều .." trên của Pên làm xúc-động tâm-hồn; xúc-động thế nào là tùy người. Người mộ đạo Giê-su thấy Pên dám nói</w:t>
      </w:r>
      <w:r>
        <w:t xml:space="preserve"> không tin tín-điều của đạo mình có thể bực-bội. Người sùng-kính Giê-su có thể thù-ghét </w:t>
      </w:r>
      <w:r>
        <w:lastRenderedPageBreak/>
        <w:t xml:space="preserve">đạo Do-thái nên họ có thể buồn-phiền khi thấy ông kể đạo ấy ra ngang hàng với đạo của họ. Một số người Tây-phương, vì giầu lương-tâm, có thể cảm thấy đau-đớn, tủi-nhục </w:t>
      </w:r>
      <w:r>
        <w:t>khi đọc câu trên của Pên bởi lẽ nó gợi lại những trang sử đẫm máu về lòng cuồng-tín. Người khác văn-hóa đọc các điều như thế muốn hiểu cũng đã khó cho nên tâm-hồn không thể xúc-động giống như họ được</w:t>
      </w:r>
      <w:r>
        <w:t>.</w:t>
      </w:r>
      <w:r>
        <w:br/>
      </w:r>
      <w:r>
        <w:t xml:space="preserve">Trong Phần Thứ Nhì tác-phẩm Thời-đại Lý-trí, khi thảo- </w:t>
      </w:r>
      <w:r>
        <w:t>luận về các sách Phúc-âm, Pên cho thấy Thiên-chúa bị giả-mạo là nói lên nhiều lời, ông viết: "Nhưng quyền-lợi của giáo-hội, được bó củi trợ-lực, đã đè bẹp sức đối-lập, cuối cùng đã dập hoàn-toàn mọi sự điều-tra"; "bó củi trợ lực" thật vô-nghĩa đối với nhữn</w:t>
      </w:r>
      <w:r>
        <w:t>g người Việt-nam chưa tò-mò nhận thấy bó củi làm gì trong lịch-sử Tây-phương. Giáo-hội Giê-su đã cấu-kết với các vua-chúa lập nên chế-độ thần-quyền độc- đoán đè-ép đời sống dân Tây-phương trong cả ngàn năm. Dân phải công-nhận thần Gia-vê là Thiên-chúa và G</w:t>
      </w:r>
      <w:r>
        <w:t>iê-su là Gia-vê giáng-thế rồi chết để chuộc tội cho nhân-loại, họ phải tuân theo luật-pháp dựa trên căn-bản Thánh-kinh Do-thái và Tân-ước. Các giáo-hội Giê-su và chính-phủ nhiều nước Tây- phương đã lập những Ban Tra Đạo để điều-tra, trừng-trị những người k</w:t>
      </w:r>
      <w:r>
        <w:t>hông tin đúng như các giáo-hội ấy muốn hoặc không ngoan-ngoãn phục-tùng. Nhiều người đã bị xử tử-hình, một phương-pháp giết là đốt trên đống củi, có khi kẻ hành-hình đốt nhỏ lửa cho tử-tội chết chậm hay to lửa cho chết nhanh tùy theo muốn sự trừng-phát tàn</w:t>
      </w:r>
      <w:r>
        <w:t>-khốc bao nhiêu</w:t>
      </w:r>
      <w:r>
        <w:t>.</w:t>
      </w:r>
      <w:r>
        <w:br/>
      </w:r>
      <w:r>
        <w:t>Thời Cô-lôm-bu [2] tìm thấy Mỹ-châu, nhiều người Do-thái ở Tây-ban-nha bị Ban Tra Đạo đưa lên dàn hỏa. Trên đất Pháp, Đức, hầu hết nạn-nhân lại là những dân quê chất-phác theo đạo Giê-su. Khi y-khoa chưa tiến-bộ, người bệnh hi- vọng vào ph</w:t>
      </w:r>
      <w:r>
        <w:t>ép lạ của Giê-su, phép đuổi quỉ của các giáo-sĩ; vì niềm hi-vọng đó tiêu-tan, một số dân quay ra dùng bùa- chú, cúng-bái không theo cách-thức của giáo-hội đang thống trị họ. Ban Tra Đạo cho bắt-bớ, tra-tấn họ, buộc họ là phạm tội làm nghề phù-thủy. Biết ba</w:t>
      </w:r>
      <w:r>
        <w:t>o nhiêu người bị thiêu sống, không-khí Âu-châu khét mùi thịt đốt. Một ví-dụ là dưới thời Giám-mục Philipp Adolf von Ehrenberg (1623-31), 900 người trong địa-phận Wurzburg ở Đức bị nướng chết. Cùng thời với vị giám-mục ấy, các giáo-sĩ Tây-phương bắt đầu nhó</w:t>
      </w:r>
      <w:r>
        <w:t>m lửa đạo Giê-su trên đất Việt. Năm 1615, giáo-sĩ Fran-xoa Bu-zô-mi, người thành Na-pô-li trên bán-đảo Ý, cùng giáo-sĩ Đi-ê-gô Ca-van-hô, người Bồ-đào-nha [3] làm lễ Mi-sa tại Đà- nẵng; đó là lần đầu tiên giáo-sĩ đạo Giê-su làm lễ ấy ở Việt- nam [4]. Ca-va</w:t>
      </w:r>
      <w:r>
        <w:t>n-hô bị dân Nhật-bản giết năm 1624 khi họ tàn-sát đến tuyệt-diệt giáo-phái Giê-su trên đất họ. Cùng năm ấy giáo-sĩ A-le-xan Đờ Rốt [Alexandres de Rhodes] đặt chân lên đất Đường Trong, ông cho các thần người Việt ta thờ là quỉ hết và chê dân ta mắc một "tật</w:t>
      </w:r>
      <w:r>
        <w:t xml:space="preserve"> mê-tín điên-rồ" là Khổng- giáo [5]; ông tuyên-truyền để dụ-dỗ dân ta theo đạo Giê-su La-mã</w:t>
      </w:r>
      <w:r>
        <w:t>.</w:t>
      </w:r>
      <w:r>
        <w:br/>
      </w:r>
      <w:r>
        <w:t>Sau đây là mấy lời nói về tôn-giáo của dân Tây-phương để cống-hiến các độc-giả Việt-nam vốn sống trong nền văn-hóa khác. Vụ Ko-rét, vụ Jim Jôn [Jim Jones Koresh] c</w:t>
      </w:r>
      <w:r>
        <w:t xml:space="preserve">ho thấy dân Âu Mỹ có thể tin đạo Giê-su tới mức nào. Phần Thánh-kinh đạo Giê- su nói về Cựu-ước và Tân-ước là những văn-liệu </w:t>
      </w:r>
      <w:r>
        <w:lastRenderedPageBreak/>
        <w:t xml:space="preserve">căn-bản của tôn-giáo họ. Vụ thảm-sát ở Ki-lan [Kirtland] cho thấy khi cuồng-tín người ta có thể làm ác mà vẫn thấy mình đúng. Phần </w:t>
      </w:r>
      <w:r>
        <w:t>các thiên-chúa và các chúa cứu-thế trong có thiên-chúa Giê-hô-va và chúa Cứu-thế Giê-su trình-bày về những thần và những người được coi như thần</w:t>
      </w:r>
      <w:r>
        <w:t>.</w:t>
      </w:r>
      <w:r>
        <w:br/>
      </w:r>
      <w:r>
        <w:rPr>
          <w:rStyle w:val="Strong"/>
        </w:rPr>
        <w:t>Chú thích:</w:t>
      </w:r>
      <w:r>
        <w:br/>
      </w:r>
      <w:r>
        <w:br/>
      </w:r>
    </w:p>
    <w:p w:rsidR="00000000" w:rsidRDefault="00063D67">
      <w:pPr>
        <w:spacing w:line="360" w:lineRule="auto"/>
        <w:divId w:val="947349467"/>
      </w:pPr>
      <w:r>
        <w:br/>
      </w:r>
    </w:p>
    <w:p w:rsidR="00000000" w:rsidRDefault="00063D67">
      <w:pPr>
        <w:spacing w:line="360" w:lineRule="auto"/>
        <w:divId w:val="727996069"/>
      </w:pPr>
      <w:r>
        <w:t xml:space="preserve">[1] Durant, cuốn 4, tr.595 </w:t>
      </w:r>
    </w:p>
    <w:p w:rsidR="00000000" w:rsidRDefault="00063D67">
      <w:pPr>
        <w:spacing w:line="360" w:lineRule="auto"/>
        <w:divId w:val="947349467"/>
      </w:pPr>
      <w:r>
        <w:br/>
      </w:r>
    </w:p>
    <w:p w:rsidR="00000000" w:rsidRDefault="00063D67">
      <w:pPr>
        <w:spacing w:line="360" w:lineRule="auto"/>
        <w:divId w:val="947349467"/>
      </w:pPr>
      <w:r>
        <w:br/>
      </w:r>
    </w:p>
    <w:p w:rsidR="00000000" w:rsidRDefault="00063D67">
      <w:pPr>
        <w:spacing w:line="360" w:lineRule="auto"/>
        <w:divId w:val="593434955"/>
      </w:pPr>
      <w:r>
        <w:t xml:space="preserve">[2] Christophe Columbus, 1492 </w:t>
      </w:r>
    </w:p>
    <w:p w:rsidR="00000000" w:rsidRDefault="00063D67">
      <w:pPr>
        <w:spacing w:line="360" w:lineRule="auto"/>
        <w:divId w:val="947349467"/>
      </w:pPr>
      <w:r>
        <w:br/>
      </w:r>
    </w:p>
    <w:p w:rsidR="00000000" w:rsidRDefault="00063D67">
      <w:pPr>
        <w:spacing w:line="360" w:lineRule="auto"/>
        <w:divId w:val="947349467"/>
      </w:pPr>
      <w:r>
        <w:br/>
      </w:r>
    </w:p>
    <w:p w:rsidR="00000000" w:rsidRDefault="00063D67">
      <w:pPr>
        <w:spacing w:line="360" w:lineRule="auto"/>
        <w:divId w:val="1371420539"/>
      </w:pPr>
      <w:r>
        <w:t xml:space="preserve">[3] lea, 2, tr.1131 </w:t>
      </w:r>
    </w:p>
    <w:p w:rsidR="00000000" w:rsidRDefault="00063D67">
      <w:pPr>
        <w:spacing w:line="360" w:lineRule="auto"/>
        <w:divId w:val="947349467"/>
      </w:pPr>
      <w:r>
        <w:br/>
      </w:r>
    </w:p>
    <w:p w:rsidR="00000000" w:rsidRDefault="00063D67">
      <w:pPr>
        <w:spacing w:line="360" w:lineRule="auto"/>
        <w:divId w:val="947349467"/>
      </w:pPr>
      <w:r>
        <w:br/>
      </w:r>
    </w:p>
    <w:p w:rsidR="00000000" w:rsidRDefault="00063D67">
      <w:pPr>
        <w:spacing w:line="360" w:lineRule="auto"/>
        <w:divId w:val="295649790"/>
      </w:pPr>
      <w:r>
        <w:t>[4]</w:t>
      </w:r>
      <w:r>
        <w:t xml:space="preserve"> Francois Bouzomi, Diego Carvalho Chappoulie, Tome 1, tr.23 </w:t>
      </w:r>
    </w:p>
    <w:p w:rsidR="00000000" w:rsidRDefault="00063D67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giaodiem.com</w:t>
      </w:r>
      <w:r>
        <w:br/>
      </w:r>
      <w:r>
        <w:t>Được bạn: Ct.Ly đưa lên</w:t>
      </w:r>
      <w:r>
        <w:br/>
      </w:r>
      <w:r>
        <w:t xml:space="preserve">vào ngày: 29 tháng 4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3D67">
      <w:r>
        <w:separator/>
      </w:r>
    </w:p>
  </w:endnote>
  <w:endnote w:type="continuationSeparator" w:id="0">
    <w:p w:rsidR="00000000" w:rsidRDefault="0006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3D6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3D67">
      <w:r>
        <w:separator/>
      </w:r>
    </w:p>
  </w:footnote>
  <w:footnote w:type="continuationSeparator" w:id="0">
    <w:p w:rsidR="00000000" w:rsidRDefault="00063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63D6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Tín Ngưỡng Tây Phương</w:t>
    </w:r>
    <w:r>
      <w:rPr>
        <w:color w:val="0070C0"/>
        <w:sz w:val="26"/>
      </w:rPr>
      <w:tab/>
    </w:r>
    <w:r>
      <w:rPr>
        <w:b/>
        <w:color w:val="FF0000"/>
        <w:sz w:val="32"/>
      </w:rPr>
      <w:t>Trần Quý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364"/>
    <w:rsid w:val="00063D67"/>
    <w:rsid w:val="00D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1258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Tín Ngưỡng Tây Phương - Trần Quý</dc:title>
  <dc:subject/>
  <dc:creator>vy</dc:creator>
  <cp:keywords/>
  <dc:description/>
  <cp:lastModifiedBy>vy</cp:lastModifiedBy>
  <cp:revision>2</cp:revision>
  <cp:lastPrinted>2011-04-24T00:41:00Z</cp:lastPrinted>
  <dcterms:created xsi:type="dcterms:W3CDTF">2011-04-24T00:41:00Z</dcterms:created>
  <dcterms:modified xsi:type="dcterms:W3CDTF">2011-04-24T00:41:00Z</dcterms:modified>
</cp:coreProperties>
</file>